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BB7" w:rsidRPr="00D51DE4" w:rsidRDefault="001B2BB7" w:rsidP="001B2BB7">
      <w:pPr>
        <w:spacing w:after="0" w:line="240" w:lineRule="auto"/>
        <w:ind w:left="3540" w:right="400" w:firstLine="708"/>
        <w:jc w:val="center"/>
      </w:pPr>
      <w:r w:rsidRPr="00D51DE4">
        <w:t xml:space="preserve">                  </w:t>
      </w:r>
      <w:r w:rsidR="0075766E">
        <w:t xml:space="preserve">                              </w:t>
      </w:r>
      <w:r w:rsidRPr="00D51DE4">
        <w:t xml:space="preserve"> </w:t>
      </w:r>
      <w:r w:rsidR="0075766E">
        <w:t>ПРО</w:t>
      </w:r>
      <w:r w:rsidR="008045B6">
        <w:t>Є</w:t>
      </w:r>
      <w:r w:rsidR="0075766E">
        <w:t>КТ</w:t>
      </w:r>
      <w:r w:rsidRPr="00D51DE4">
        <w:t xml:space="preserve">                                                 </w:t>
      </w:r>
      <w:r w:rsidR="00931BCB">
        <w:t xml:space="preserve">                   </w:t>
      </w:r>
      <w:r w:rsidR="007F3A9B">
        <w:t xml:space="preserve">                             </w:t>
      </w:r>
    </w:p>
    <w:p w:rsidR="001B2BB7" w:rsidRPr="00D51DE4" w:rsidRDefault="001B2BB7" w:rsidP="001B2BB7">
      <w:pPr>
        <w:spacing w:after="0" w:line="240" w:lineRule="auto"/>
        <w:ind w:left="3540" w:right="400" w:firstLine="708"/>
      </w:pPr>
      <w:r>
        <w:t xml:space="preserve">  </w:t>
      </w:r>
      <w:r>
        <w:rPr>
          <w:noProof/>
          <w:color w:val="FFFFFF"/>
          <w:sz w:val="25"/>
          <w:szCs w:val="25"/>
          <w:lang w:eastAsia="uk-UA"/>
        </w:rPr>
        <w:drawing>
          <wp:inline distT="0" distB="0" distL="0" distR="0">
            <wp:extent cx="4857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BB7" w:rsidRPr="00EE1F3A" w:rsidRDefault="001B2BB7" w:rsidP="001B2BB7">
      <w:pPr>
        <w:spacing w:after="0" w:line="240" w:lineRule="auto"/>
        <w:ind w:left="3540" w:right="400" w:firstLine="708"/>
        <w:rPr>
          <w:b/>
          <w:sz w:val="24"/>
          <w:szCs w:val="24"/>
        </w:rPr>
      </w:pPr>
      <w:r w:rsidRPr="00EE1F3A">
        <w:rPr>
          <w:b/>
          <w:sz w:val="24"/>
          <w:szCs w:val="24"/>
        </w:rPr>
        <w:t>УКРАЇНА</w:t>
      </w:r>
    </w:p>
    <w:p w:rsidR="001B2BB7" w:rsidRPr="00D51DE4" w:rsidRDefault="001B2BB7" w:rsidP="001B2BB7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D51DE4">
        <w:rPr>
          <w:rFonts w:ascii="Times New Roman" w:hAnsi="Times New Roman"/>
          <w:b/>
          <w:lang w:val="uk-UA"/>
        </w:rPr>
        <w:t>БОЛГРАДСЬКА РАЙОННА РАДА</w:t>
      </w:r>
    </w:p>
    <w:p w:rsidR="001B2BB7" w:rsidRPr="00D51DE4" w:rsidRDefault="001B2BB7" w:rsidP="001B2BB7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D51DE4">
        <w:rPr>
          <w:rFonts w:ascii="Times New Roman" w:hAnsi="Times New Roman"/>
          <w:b/>
          <w:lang w:val="uk-UA"/>
        </w:rPr>
        <w:t>ОДЕСЬКОЇ ОБЛАСТІ</w:t>
      </w:r>
    </w:p>
    <w:p w:rsidR="001B2BB7" w:rsidRPr="00D51DE4" w:rsidRDefault="001B2BB7" w:rsidP="001B2BB7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</w:p>
    <w:p w:rsidR="001B2BB7" w:rsidRPr="00D51DE4" w:rsidRDefault="00EE1F3A" w:rsidP="001B2BB7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 xml:space="preserve">ТРИДЦЯТА </w:t>
      </w:r>
      <w:r w:rsidR="001B2BB7" w:rsidRPr="00D51DE4">
        <w:rPr>
          <w:rFonts w:ascii="Times New Roman" w:hAnsi="Times New Roman"/>
          <w:b/>
          <w:lang w:val="uk-UA"/>
        </w:rPr>
        <w:t xml:space="preserve"> СЕСІЯ </w:t>
      </w:r>
      <w:r w:rsidR="000A1107">
        <w:rPr>
          <w:rFonts w:ascii="Times New Roman" w:hAnsi="Times New Roman"/>
          <w:b/>
          <w:lang w:val="en-US"/>
        </w:rPr>
        <w:t>VIII</w:t>
      </w:r>
      <w:r w:rsidR="000A1107" w:rsidRPr="001B3ABE">
        <w:rPr>
          <w:rFonts w:ascii="Times New Roman" w:hAnsi="Times New Roman"/>
          <w:b/>
        </w:rPr>
        <w:t xml:space="preserve"> </w:t>
      </w:r>
      <w:r w:rsidR="001B2BB7" w:rsidRPr="00D51DE4">
        <w:rPr>
          <w:rFonts w:ascii="Times New Roman" w:hAnsi="Times New Roman"/>
          <w:b/>
          <w:lang w:val="uk-UA"/>
        </w:rPr>
        <w:t>СКЛИКАННЯ</w:t>
      </w:r>
    </w:p>
    <w:p w:rsidR="001B2BB7" w:rsidRPr="00D51DE4" w:rsidRDefault="001B2BB7" w:rsidP="001B2BB7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</w:p>
    <w:p w:rsidR="001B2BB7" w:rsidRPr="00D51DE4" w:rsidRDefault="001B2BB7" w:rsidP="00871BB7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D51DE4">
        <w:rPr>
          <w:rFonts w:ascii="Times New Roman" w:hAnsi="Times New Roman"/>
          <w:b/>
          <w:lang w:val="uk-UA"/>
        </w:rPr>
        <w:t>РІШЕННЯ</w:t>
      </w:r>
    </w:p>
    <w:p w:rsidR="00B45A8A" w:rsidRDefault="00B45A8A"/>
    <w:p w:rsidR="006F1897" w:rsidRDefault="006F1897" w:rsidP="009A16D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 заходи </w:t>
      </w:r>
      <w:r w:rsidR="009A16D5" w:rsidRPr="009A16D5">
        <w:rPr>
          <w:b/>
          <w:sz w:val="24"/>
          <w:szCs w:val="24"/>
        </w:rPr>
        <w:t xml:space="preserve">забезпечення готовності </w:t>
      </w:r>
      <w:r>
        <w:rPr>
          <w:b/>
          <w:sz w:val="24"/>
          <w:szCs w:val="24"/>
        </w:rPr>
        <w:t xml:space="preserve">об’єктів </w:t>
      </w:r>
    </w:p>
    <w:p w:rsidR="009A16D5" w:rsidRDefault="009A16D5" w:rsidP="009A16D5">
      <w:pPr>
        <w:spacing w:after="0" w:line="240" w:lineRule="auto"/>
        <w:rPr>
          <w:b/>
          <w:sz w:val="24"/>
          <w:szCs w:val="24"/>
        </w:rPr>
      </w:pPr>
      <w:r w:rsidRPr="009A16D5">
        <w:rPr>
          <w:b/>
          <w:sz w:val="24"/>
          <w:szCs w:val="24"/>
        </w:rPr>
        <w:t xml:space="preserve">комунальної та енергетичної інфраструктури </w:t>
      </w:r>
      <w:r w:rsidR="006F1897">
        <w:rPr>
          <w:b/>
          <w:sz w:val="24"/>
          <w:szCs w:val="24"/>
        </w:rPr>
        <w:t xml:space="preserve"> </w:t>
      </w:r>
      <w:r w:rsidRPr="009A16D5">
        <w:rPr>
          <w:b/>
          <w:sz w:val="24"/>
          <w:szCs w:val="24"/>
        </w:rPr>
        <w:t xml:space="preserve">району </w:t>
      </w:r>
    </w:p>
    <w:p w:rsidR="009A16D5" w:rsidRPr="009A16D5" w:rsidRDefault="009A16D5" w:rsidP="009A16D5">
      <w:pPr>
        <w:spacing w:after="0" w:line="240" w:lineRule="auto"/>
        <w:rPr>
          <w:b/>
          <w:sz w:val="24"/>
          <w:szCs w:val="24"/>
        </w:rPr>
      </w:pPr>
      <w:r w:rsidRPr="009A16D5">
        <w:rPr>
          <w:b/>
          <w:sz w:val="24"/>
          <w:szCs w:val="24"/>
        </w:rPr>
        <w:t>до роботи в осінньо-зимовий період 202</w:t>
      </w:r>
      <w:r w:rsidR="007F164B">
        <w:rPr>
          <w:b/>
          <w:sz w:val="24"/>
          <w:szCs w:val="24"/>
          <w:lang w:val="ru-RU"/>
        </w:rPr>
        <w:t>6</w:t>
      </w:r>
      <w:r w:rsidRPr="009A16D5">
        <w:rPr>
          <w:b/>
          <w:sz w:val="24"/>
          <w:szCs w:val="24"/>
        </w:rPr>
        <w:t>-202</w:t>
      </w:r>
      <w:r w:rsidR="007F164B">
        <w:rPr>
          <w:b/>
          <w:sz w:val="24"/>
          <w:szCs w:val="24"/>
          <w:lang w:val="ru-RU"/>
        </w:rPr>
        <w:t>7</w:t>
      </w:r>
      <w:r w:rsidRPr="009A16D5">
        <w:rPr>
          <w:b/>
          <w:sz w:val="24"/>
          <w:szCs w:val="24"/>
        </w:rPr>
        <w:t xml:space="preserve"> років</w:t>
      </w:r>
    </w:p>
    <w:p w:rsidR="00EB6E27" w:rsidRDefault="00EB6E27" w:rsidP="001B2BB7">
      <w:pPr>
        <w:spacing w:after="0" w:line="240" w:lineRule="auto"/>
        <w:rPr>
          <w:b/>
          <w:sz w:val="24"/>
          <w:szCs w:val="24"/>
        </w:rPr>
      </w:pPr>
    </w:p>
    <w:p w:rsidR="001B2BB7" w:rsidRPr="001B2BB7" w:rsidRDefault="001B2BB7" w:rsidP="001B2BB7">
      <w:pPr>
        <w:spacing w:after="0" w:line="240" w:lineRule="auto"/>
        <w:rPr>
          <w:b/>
          <w:sz w:val="24"/>
          <w:szCs w:val="24"/>
        </w:rPr>
      </w:pPr>
    </w:p>
    <w:p w:rsidR="00EE1F3A" w:rsidRDefault="00EE1F3A" w:rsidP="00EE1F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b/>
          <w:sz w:val="24"/>
          <w:szCs w:val="24"/>
        </w:rPr>
      </w:pPr>
      <w:r w:rsidRPr="00EE1F3A">
        <w:rPr>
          <w:sz w:val="24"/>
          <w:szCs w:val="24"/>
        </w:rPr>
        <w:t xml:space="preserve">Заслухавши та розглянувши інформацію відділу інфраструктури, містобудування                        та архітектури, ЖКГ, екології Болградської районної державної (військової) адміністрації </w:t>
      </w:r>
      <w:r>
        <w:rPr>
          <w:sz w:val="24"/>
          <w:szCs w:val="24"/>
        </w:rPr>
        <w:t xml:space="preserve">                </w:t>
      </w:r>
      <w:r w:rsidRPr="00EE1F3A">
        <w:rPr>
          <w:sz w:val="24"/>
          <w:szCs w:val="24"/>
        </w:rPr>
        <w:t>«Про заходи забезпечення готовності об’єктів комунальної та енергетичної інфраструктури Болградського району до роботи в осінньо-зимовий період 202</w:t>
      </w:r>
      <w:r>
        <w:rPr>
          <w:sz w:val="24"/>
          <w:szCs w:val="24"/>
          <w:lang w:val="ru-RU"/>
        </w:rPr>
        <w:t>6</w:t>
      </w:r>
      <w:r w:rsidRPr="00EE1F3A">
        <w:rPr>
          <w:sz w:val="24"/>
          <w:szCs w:val="24"/>
        </w:rPr>
        <w:t>-202</w:t>
      </w:r>
      <w:r>
        <w:rPr>
          <w:sz w:val="24"/>
          <w:szCs w:val="24"/>
          <w:lang w:val="ru-RU"/>
        </w:rPr>
        <w:t>7</w:t>
      </w:r>
      <w:r w:rsidRPr="00EE1F3A">
        <w:rPr>
          <w:sz w:val="24"/>
          <w:szCs w:val="24"/>
        </w:rPr>
        <w:t xml:space="preserve"> років», керуючись пунктом 28 частини першої статті 43</w:t>
      </w:r>
      <w:r>
        <w:rPr>
          <w:sz w:val="24"/>
          <w:szCs w:val="24"/>
        </w:rPr>
        <w:t>, статті 44</w:t>
      </w:r>
      <w:r w:rsidRPr="00EE1F3A">
        <w:rPr>
          <w:sz w:val="24"/>
          <w:szCs w:val="24"/>
        </w:rPr>
        <w:t xml:space="preserve"> Закону України «Про місцеве самоврядування в Україні»,</w:t>
      </w:r>
      <w:r w:rsidR="00B45A8A" w:rsidRPr="00B45A8A">
        <w:rPr>
          <w:sz w:val="24"/>
          <w:szCs w:val="24"/>
        </w:rPr>
        <w:br/>
      </w:r>
    </w:p>
    <w:p w:rsidR="001B2BB7" w:rsidRPr="00E474AF" w:rsidRDefault="001B2BB7" w:rsidP="00EE1F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  <w:r w:rsidRPr="00E474AF">
        <w:rPr>
          <w:b/>
          <w:sz w:val="24"/>
          <w:szCs w:val="24"/>
        </w:rPr>
        <w:t>районна рада</w:t>
      </w:r>
    </w:p>
    <w:p w:rsidR="001B2BB7" w:rsidRPr="00E474AF" w:rsidRDefault="001B2BB7" w:rsidP="001B2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2F6C1A" w:rsidRDefault="00E96CF6" w:rsidP="001B2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ВИРІШИ</w:t>
      </w:r>
      <w:r w:rsidR="001B2BB7" w:rsidRPr="00E474AF">
        <w:rPr>
          <w:b/>
          <w:sz w:val="24"/>
          <w:szCs w:val="24"/>
        </w:rPr>
        <w:t>ЛА:</w:t>
      </w:r>
    </w:p>
    <w:p w:rsidR="002F6C1A" w:rsidRDefault="002F6C1A" w:rsidP="001B2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</w:p>
    <w:p w:rsidR="00A5195D" w:rsidRDefault="002F6C1A" w:rsidP="00B406FE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B45A8A">
        <w:rPr>
          <w:sz w:val="24"/>
          <w:szCs w:val="24"/>
        </w:rPr>
        <w:t xml:space="preserve">1. </w:t>
      </w:r>
      <w:r>
        <w:rPr>
          <w:sz w:val="24"/>
          <w:szCs w:val="24"/>
        </w:rPr>
        <w:t>Затвердити звіт Болградської районної державної (військової) адміністрації п</w:t>
      </w:r>
      <w:r w:rsidR="006F1897">
        <w:rPr>
          <w:sz w:val="24"/>
          <w:szCs w:val="24"/>
        </w:rPr>
        <w:t xml:space="preserve">ро заходи </w:t>
      </w:r>
      <w:r w:rsidRPr="009A16D5">
        <w:rPr>
          <w:sz w:val="24"/>
          <w:szCs w:val="24"/>
        </w:rPr>
        <w:t xml:space="preserve">забезпечення готовності </w:t>
      </w:r>
      <w:r w:rsidR="006F1897">
        <w:rPr>
          <w:sz w:val="24"/>
          <w:szCs w:val="24"/>
        </w:rPr>
        <w:t xml:space="preserve">об’єктів </w:t>
      </w:r>
      <w:r w:rsidRPr="009A16D5">
        <w:rPr>
          <w:sz w:val="24"/>
          <w:szCs w:val="24"/>
        </w:rPr>
        <w:t>комунальної</w:t>
      </w:r>
      <w:r w:rsidR="00B406FE">
        <w:rPr>
          <w:sz w:val="24"/>
          <w:szCs w:val="24"/>
        </w:rPr>
        <w:t xml:space="preserve"> та енергетичної інфраструктури</w:t>
      </w:r>
      <w:r>
        <w:rPr>
          <w:sz w:val="24"/>
          <w:szCs w:val="24"/>
        </w:rPr>
        <w:t xml:space="preserve"> району до роботи </w:t>
      </w:r>
      <w:r w:rsidRPr="009A16D5">
        <w:rPr>
          <w:sz w:val="24"/>
          <w:szCs w:val="24"/>
        </w:rPr>
        <w:t>в осінньо-зимовий період 202</w:t>
      </w:r>
      <w:r w:rsidR="007F164B">
        <w:rPr>
          <w:sz w:val="24"/>
          <w:szCs w:val="24"/>
        </w:rPr>
        <w:t>6</w:t>
      </w:r>
      <w:r w:rsidRPr="009A16D5">
        <w:rPr>
          <w:sz w:val="24"/>
          <w:szCs w:val="24"/>
        </w:rPr>
        <w:t>-202</w:t>
      </w:r>
      <w:r w:rsidR="007F164B">
        <w:rPr>
          <w:sz w:val="24"/>
          <w:szCs w:val="24"/>
        </w:rPr>
        <w:t>7</w:t>
      </w:r>
      <w:r w:rsidRPr="009A16D5">
        <w:rPr>
          <w:sz w:val="24"/>
          <w:szCs w:val="24"/>
        </w:rPr>
        <w:t xml:space="preserve"> років</w:t>
      </w:r>
    </w:p>
    <w:p w:rsidR="002F6C1A" w:rsidRPr="002F6C1A" w:rsidRDefault="002F6C1A" w:rsidP="002F6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</w:p>
    <w:p w:rsidR="00B95411" w:rsidRDefault="002F6C1A" w:rsidP="0061596C">
      <w:pPr>
        <w:tabs>
          <w:tab w:val="left" w:pos="0"/>
          <w:tab w:val="left" w:pos="9639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B640D">
        <w:rPr>
          <w:sz w:val="24"/>
          <w:szCs w:val="24"/>
        </w:rPr>
        <w:t xml:space="preserve"> </w:t>
      </w:r>
      <w:r w:rsidR="00D01E74">
        <w:rPr>
          <w:sz w:val="24"/>
          <w:szCs w:val="24"/>
        </w:rPr>
        <w:t xml:space="preserve">2. </w:t>
      </w:r>
      <w:r w:rsidR="00B95411">
        <w:rPr>
          <w:sz w:val="24"/>
          <w:szCs w:val="24"/>
        </w:rPr>
        <w:t xml:space="preserve">Рекомендувати </w:t>
      </w:r>
      <w:r w:rsidR="002D278F">
        <w:rPr>
          <w:sz w:val="24"/>
          <w:szCs w:val="24"/>
        </w:rPr>
        <w:t>міським, сільським, селищним радам району:</w:t>
      </w:r>
    </w:p>
    <w:p w:rsidR="002D278F" w:rsidRDefault="002F6C1A" w:rsidP="00B406FE">
      <w:pPr>
        <w:tabs>
          <w:tab w:val="left" w:pos="0"/>
          <w:tab w:val="left" w:pos="993"/>
          <w:tab w:val="left" w:pos="9639"/>
        </w:tabs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D278F">
        <w:rPr>
          <w:sz w:val="24"/>
          <w:szCs w:val="24"/>
        </w:rPr>
        <w:t xml:space="preserve">2.1. </w:t>
      </w:r>
      <w:r w:rsidR="007F7306">
        <w:rPr>
          <w:sz w:val="24"/>
          <w:szCs w:val="24"/>
        </w:rPr>
        <w:t>А</w:t>
      </w:r>
      <w:r w:rsidR="00F212BA">
        <w:rPr>
          <w:sz w:val="24"/>
          <w:szCs w:val="24"/>
        </w:rPr>
        <w:t xml:space="preserve">ктивізувати </w:t>
      </w:r>
      <w:r w:rsidR="00D01E74">
        <w:rPr>
          <w:sz w:val="24"/>
          <w:szCs w:val="24"/>
        </w:rPr>
        <w:t xml:space="preserve"> роботу</w:t>
      </w:r>
      <w:r w:rsidR="00F212BA">
        <w:rPr>
          <w:sz w:val="24"/>
          <w:szCs w:val="24"/>
        </w:rPr>
        <w:t xml:space="preserve"> відповідно до затверджених планів </w:t>
      </w:r>
      <w:r w:rsidR="002D278F">
        <w:rPr>
          <w:sz w:val="24"/>
          <w:szCs w:val="24"/>
        </w:rPr>
        <w:t xml:space="preserve">з </w:t>
      </w:r>
      <w:r w:rsidR="00F212BA">
        <w:rPr>
          <w:sz w:val="24"/>
          <w:szCs w:val="24"/>
        </w:rPr>
        <w:t>підготовки до</w:t>
      </w:r>
      <w:r w:rsidR="00D01E74">
        <w:rPr>
          <w:sz w:val="24"/>
          <w:szCs w:val="24"/>
        </w:rPr>
        <w:t xml:space="preserve"> </w:t>
      </w:r>
      <w:r w:rsidR="00F212BA" w:rsidRPr="009A16D5">
        <w:rPr>
          <w:sz w:val="24"/>
          <w:szCs w:val="24"/>
        </w:rPr>
        <w:t>осінньо-зимов</w:t>
      </w:r>
      <w:r w:rsidR="00F212BA">
        <w:rPr>
          <w:sz w:val="24"/>
          <w:szCs w:val="24"/>
        </w:rPr>
        <w:t>ого</w:t>
      </w:r>
      <w:r w:rsidR="00F212BA" w:rsidRPr="009A16D5">
        <w:rPr>
          <w:sz w:val="24"/>
          <w:szCs w:val="24"/>
        </w:rPr>
        <w:t xml:space="preserve"> період</w:t>
      </w:r>
      <w:r w:rsidR="00F212BA">
        <w:rPr>
          <w:sz w:val="24"/>
          <w:szCs w:val="24"/>
        </w:rPr>
        <w:t>у</w:t>
      </w:r>
      <w:r w:rsidR="00B95411">
        <w:rPr>
          <w:sz w:val="24"/>
          <w:szCs w:val="24"/>
        </w:rPr>
        <w:t xml:space="preserve"> 202</w:t>
      </w:r>
      <w:r w:rsidR="007F164B">
        <w:rPr>
          <w:sz w:val="24"/>
          <w:szCs w:val="24"/>
          <w:lang w:val="ru-RU"/>
        </w:rPr>
        <w:t>6</w:t>
      </w:r>
      <w:r w:rsidR="00B95411">
        <w:rPr>
          <w:sz w:val="24"/>
          <w:szCs w:val="24"/>
        </w:rPr>
        <w:t>-202</w:t>
      </w:r>
      <w:r w:rsidR="007F164B">
        <w:rPr>
          <w:sz w:val="24"/>
          <w:szCs w:val="24"/>
          <w:lang w:val="ru-RU"/>
        </w:rPr>
        <w:t>7</w:t>
      </w:r>
      <w:r w:rsidR="002D278F">
        <w:rPr>
          <w:sz w:val="24"/>
          <w:szCs w:val="24"/>
        </w:rPr>
        <w:t xml:space="preserve"> років;</w:t>
      </w:r>
    </w:p>
    <w:p w:rsidR="004422B7" w:rsidRDefault="007F7306" w:rsidP="0061596C">
      <w:pPr>
        <w:tabs>
          <w:tab w:val="left" w:pos="0"/>
          <w:tab w:val="left" w:pos="9639"/>
        </w:tabs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D278F">
        <w:rPr>
          <w:sz w:val="24"/>
          <w:szCs w:val="24"/>
        </w:rPr>
        <w:t xml:space="preserve">2.2. </w:t>
      </w:r>
      <w:r>
        <w:rPr>
          <w:sz w:val="24"/>
          <w:szCs w:val="24"/>
        </w:rPr>
        <w:t>С</w:t>
      </w:r>
      <w:r w:rsidR="002D278F">
        <w:rPr>
          <w:sz w:val="24"/>
          <w:szCs w:val="24"/>
        </w:rPr>
        <w:t xml:space="preserve">прияти операторам </w:t>
      </w:r>
      <w:r w:rsidR="003D0B55">
        <w:rPr>
          <w:sz w:val="24"/>
          <w:szCs w:val="24"/>
        </w:rPr>
        <w:t xml:space="preserve">життєво важливих об’єктів </w:t>
      </w:r>
      <w:r w:rsidR="00E303CA">
        <w:rPr>
          <w:sz w:val="24"/>
          <w:szCs w:val="24"/>
        </w:rPr>
        <w:t xml:space="preserve">інфраструктури в </w:t>
      </w:r>
      <w:r w:rsidR="00E709B1">
        <w:rPr>
          <w:sz w:val="24"/>
          <w:szCs w:val="24"/>
        </w:rPr>
        <w:t>оновленні</w:t>
      </w:r>
      <w:r w:rsidR="00E303CA">
        <w:rPr>
          <w:sz w:val="24"/>
          <w:szCs w:val="24"/>
        </w:rPr>
        <w:t xml:space="preserve"> додаткового захисту</w:t>
      </w:r>
      <w:r w:rsidR="004422B7">
        <w:rPr>
          <w:sz w:val="24"/>
          <w:szCs w:val="24"/>
        </w:rPr>
        <w:t>;</w:t>
      </w:r>
    </w:p>
    <w:p w:rsidR="00D01E74" w:rsidRDefault="00CF75BB" w:rsidP="0061596C">
      <w:pPr>
        <w:tabs>
          <w:tab w:val="left" w:pos="0"/>
          <w:tab w:val="left" w:pos="9639"/>
        </w:tabs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2.3. </w:t>
      </w:r>
      <w:r w:rsidR="007F7306">
        <w:rPr>
          <w:sz w:val="24"/>
          <w:szCs w:val="24"/>
        </w:rPr>
        <w:t>П</w:t>
      </w:r>
      <w:r w:rsidR="004422B7">
        <w:rPr>
          <w:sz w:val="24"/>
          <w:szCs w:val="24"/>
        </w:rPr>
        <w:t xml:space="preserve">ередбачити фінансування та закупівлю </w:t>
      </w:r>
      <w:r w:rsidR="003D0B55">
        <w:rPr>
          <w:sz w:val="24"/>
          <w:szCs w:val="24"/>
        </w:rPr>
        <w:t xml:space="preserve">необхідних </w:t>
      </w:r>
      <w:r w:rsidR="003D0B55">
        <w:rPr>
          <w:sz w:val="24"/>
          <w:szCs w:val="24"/>
          <w:lang w:val="ru-RU"/>
        </w:rPr>
        <w:t>запас</w:t>
      </w:r>
      <w:r w:rsidR="003D0B55">
        <w:rPr>
          <w:sz w:val="24"/>
          <w:szCs w:val="24"/>
        </w:rPr>
        <w:t>і</w:t>
      </w:r>
      <w:r w:rsidR="003D0B55">
        <w:rPr>
          <w:sz w:val="24"/>
          <w:szCs w:val="24"/>
          <w:lang w:val="ru-RU"/>
        </w:rPr>
        <w:t xml:space="preserve">в </w:t>
      </w:r>
      <w:r w:rsidR="003D0B55" w:rsidRPr="003D0B55">
        <w:rPr>
          <w:sz w:val="24"/>
          <w:szCs w:val="24"/>
        </w:rPr>
        <w:t>палива</w:t>
      </w:r>
      <w:r w:rsidR="003D0B55">
        <w:rPr>
          <w:sz w:val="24"/>
          <w:szCs w:val="24"/>
          <w:lang w:val="ru-RU"/>
        </w:rPr>
        <w:t xml:space="preserve"> для </w:t>
      </w:r>
      <w:r w:rsidR="00DB77E3">
        <w:rPr>
          <w:sz w:val="24"/>
          <w:szCs w:val="24"/>
        </w:rPr>
        <w:t>джерел альтернативного енергопостачання  об’єктів соціальної сфери.</w:t>
      </w:r>
      <w:r w:rsidR="004422B7">
        <w:rPr>
          <w:sz w:val="24"/>
          <w:szCs w:val="24"/>
        </w:rPr>
        <w:t xml:space="preserve"> </w:t>
      </w:r>
      <w:r w:rsidR="00B95411">
        <w:rPr>
          <w:sz w:val="24"/>
          <w:szCs w:val="24"/>
        </w:rPr>
        <w:t xml:space="preserve"> </w:t>
      </w:r>
    </w:p>
    <w:p w:rsidR="005820B4" w:rsidRDefault="005820B4" w:rsidP="00E96CF6">
      <w:pPr>
        <w:tabs>
          <w:tab w:val="left" w:pos="915"/>
        </w:tabs>
        <w:ind w:right="-142"/>
        <w:rPr>
          <w:sz w:val="24"/>
          <w:szCs w:val="24"/>
        </w:rPr>
      </w:pPr>
    </w:p>
    <w:p w:rsidR="005820B4" w:rsidRDefault="005820B4" w:rsidP="00E96CF6">
      <w:pPr>
        <w:tabs>
          <w:tab w:val="left" w:pos="915"/>
        </w:tabs>
        <w:ind w:right="-142"/>
        <w:rPr>
          <w:sz w:val="24"/>
          <w:szCs w:val="24"/>
        </w:rPr>
      </w:pPr>
    </w:p>
    <w:p w:rsidR="00C31D27" w:rsidRDefault="005820B4" w:rsidP="00430758">
      <w:pPr>
        <w:pStyle w:val="a3"/>
        <w:tabs>
          <w:tab w:val="center" w:pos="-540"/>
        </w:tabs>
        <w:spacing w:after="0" w:line="240" w:lineRule="auto"/>
        <w:jc w:val="right"/>
        <w:rPr>
          <w:rFonts w:ascii="Times New Roman" w:hAnsi="Times New Roman"/>
          <w:lang w:val="uk-UA"/>
        </w:rPr>
      </w:pPr>
      <w:r w:rsidRPr="00D51DE4">
        <w:rPr>
          <w:rFonts w:ascii="Times New Roman" w:hAnsi="Times New Roman"/>
          <w:lang w:val="uk-UA"/>
        </w:rPr>
        <w:t xml:space="preserve">                             </w:t>
      </w:r>
      <w:r w:rsidR="0075766E">
        <w:rPr>
          <w:rFonts w:ascii="Times New Roman" w:hAnsi="Times New Roman"/>
          <w:lang w:val="uk-UA"/>
        </w:rPr>
        <w:t xml:space="preserve">  </w:t>
      </w:r>
      <w:r w:rsidR="00C31D27">
        <w:rPr>
          <w:rFonts w:ascii="Times New Roman" w:hAnsi="Times New Roman"/>
          <w:lang w:val="uk-UA"/>
        </w:rPr>
        <w:t xml:space="preserve">                </w:t>
      </w:r>
      <w:r w:rsidRPr="00D51DE4">
        <w:rPr>
          <w:rFonts w:ascii="Times New Roman" w:hAnsi="Times New Roman"/>
          <w:lang w:val="uk-UA"/>
        </w:rPr>
        <w:t>П</w:t>
      </w:r>
      <w:r w:rsidR="00990473">
        <w:rPr>
          <w:rFonts w:ascii="Times New Roman" w:hAnsi="Times New Roman"/>
          <w:lang w:val="uk-UA"/>
        </w:rPr>
        <w:t>ро</w:t>
      </w:r>
      <w:r w:rsidR="008045B6">
        <w:rPr>
          <w:rFonts w:ascii="Times New Roman" w:hAnsi="Times New Roman"/>
          <w:lang w:val="uk-UA"/>
        </w:rPr>
        <w:t>є</w:t>
      </w:r>
      <w:r w:rsidR="00990473">
        <w:rPr>
          <w:rFonts w:ascii="Times New Roman" w:hAnsi="Times New Roman"/>
          <w:lang w:val="uk-UA"/>
        </w:rPr>
        <w:t>кт рішення підготовлений</w:t>
      </w:r>
      <w:r w:rsidRPr="00D51DE4">
        <w:rPr>
          <w:rFonts w:ascii="Times New Roman" w:hAnsi="Times New Roman"/>
          <w:lang w:val="uk-UA"/>
        </w:rPr>
        <w:t xml:space="preserve"> відділом </w:t>
      </w:r>
      <w:r w:rsidR="00C31D27">
        <w:rPr>
          <w:rFonts w:ascii="Times New Roman" w:hAnsi="Times New Roman"/>
          <w:lang w:val="uk-UA"/>
        </w:rPr>
        <w:t>інфраструктури,</w:t>
      </w:r>
    </w:p>
    <w:p w:rsidR="005820B4" w:rsidRPr="00D51DE4" w:rsidRDefault="00430758" w:rsidP="00430758">
      <w:pPr>
        <w:pStyle w:val="a3"/>
        <w:tabs>
          <w:tab w:val="center" w:pos="-540"/>
        </w:tabs>
        <w:spacing w:after="0" w:line="240" w:lineRule="auto"/>
        <w:jc w:val="right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</w:t>
      </w:r>
      <w:r w:rsidR="00C31D27">
        <w:rPr>
          <w:rFonts w:ascii="Times New Roman" w:hAnsi="Times New Roman"/>
          <w:lang w:val="uk-UA"/>
        </w:rPr>
        <w:t xml:space="preserve">містобудування </w:t>
      </w:r>
      <w:r w:rsidR="000905FC" w:rsidRPr="000905FC">
        <w:rPr>
          <w:rFonts w:ascii="Times New Roman" w:hAnsi="Times New Roman"/>
          <w:lang w:val="uk-UA"/>
        </w:rPr>
        <w:t>та архітектури,</w:t>
      </w:r>
      <w:r w:rsidR="00C31D27">
        <w:rPr>
          <w:rFonts w:ascii="Times New Roman" w:hAnsi="Times New Roman"/>
          <w:lang w:val="uk-UA"/>
        </w:rPr>
        <w:t xml:space="preserve"> </w:t>
      </w:r>
      <w:r w:rsidR="000905FC" w:rsidRPr="000905FC">
        <w:rPr>
          <w:rFonts w:ascii="Times New Roman" w:hAnsi="Times New Roman"/>
          <w:lang w:val="uk-UA"/>
        </w:rPr>
        <w:t xml:space="preserve">ЖКГ, екології  </w:t>
      </w:r>
      <w:r w:rsidR="005820B4" w:rsidRPr="00D51DE4">
        <w:rPr>
          <w:rFonts w:ascii="Times New Roman" w:hAnsi="Times New Roman"/>
          <w:lang w:val="uk-UA"/>
        </w:rPr>
        <w:t xml:space="preserve">Болградської </w:t>
      </w:r>
      <w:r>
        <w:rPr>
          <w:rFonts w:ascii="Times New Roman" w:hAnsi="Times New Roman"/>
          <w:lang w:val="uk-UA"/>
        </w:rPr>
        <w:t xml:space="preserve">                             </w:t>
      </w:r>
      <w:r w:rsidR="005820B4" w:rsidRPr="00D51DE4">
        <w:rPr>
          <w:rFonts w:ascii="Times New Roman" w:hAnsi="Times New Roman"/>
          <w:lang w:val="uk-UA"/>
        </w:rPr>
        <w:t>рай</w:t>
      </w:r>
      <w:r w:rsidR="0075766E">
        <w:rPr>
          <w:rFonts w:ascii="Times New Roman" w:hAnsi="Times New Roman"/>
          <w:lang w:val="uk-UA"/>
        </w:rPr>
        <w:t xml:space="preserve">онної </w:t>
      </w:r>
      <w:r w:rsidR="005820B4" w:rsidRPr="00D51DE4">
        <w:rPr>
          <w:rFonts w:ascii="Times New Roman" w:hAnsi="Times New Roman"/>
          <w:lang w:val="uk-UA"/>
        </w:rPr>
        <w:t>держ</w:t>
      </w:r>
      <w:r w:rsidR="0075766E">
        <w:rPr>
          <w:rFonts w:ascii="Times New Roman" w:hAnsi="Times New Roman"/>
          <w:lang w:val="uk-UA"/>
        </w:rPr>
        <w:t xml:space="preserve">авної (військової) </w:t>
      </w:r>
      <w:r w:rsidR="005820B4" w:rsidRPr="00D51DE4">
        <w:rPr>
          <w:rFonts w:ascii="Times New Roman" w:hAnsi="Times New Roman"/>
          <w:lang w:val="uk-UA"/>
        </w:rPr>
        <w:t>адміністрації</w:t>
      </w:r>
    </w:p>
    <w:p w:rsidR="005820B4" w:rsidRDefault="005820B4" w:rsidP="0090313F">
      <w:pPr>
        <w:tabs>
          <w:tab w:val="left" w:pos="915"/>
        </w:tabs>
        <w:spacing w:after="0" w:line="240" w:lineRule="auto"/>
        <w:rPr>
          <w:sz w:val="24"/>
          <w:szCs w:val="24"/>
        </w:rPr>
      </w:pPr>
    </w:p>
    <w:p w:rsidR="00931BCB" w:rsidRDefault="00931BCB" w:rsidP="00E96CF6">
      <w:pPr>
        <w:tabs>
          <w:tab w:val="left" w:pos="915"/>
        </w:tabs>
        <w:ind w:right="-142"/>
        <w:rPr>
          <w:sz w:val="24"/>
          <w:szCs w:val="24"/>
        </w:rPr>
      </w:pPr>
    </w:p>
    <w:p w:rsidR="00931BCB" w:rsidRDefault="00931BCB" w:rsidP="00E96CF6">
      <w:pPr>
        <w:tabs>
          <w:tab w:val="left" w:pos="915"/>
        </w:tabs>
        <w:ind w:right="-142"/>
        <w:rPr>
          <w:sz w:val="24"/>
          <w:szCs w:val="24"/>
        </w:rPr>
      </w:pPr>
    </w:p>
    <w:p w:rsidR="00931BCB" w:rsidRDefault="00931BCB" w:rsidP="00E96CF6">
      <w:pPr>
        <w:tabs>
          <w:tab w:val="left" w:pos="915"/>
        </w:tabs>
        <w:ind w:right="-142"/>
        <w:rPr>
          <w:sz w:val="24"/>
          <w:szCs w:val="24"/>
        </w:rPr>
      </w:pPr>
    </w:p>
    <w:p w:rsidR="00931BCB" w:rsidRDefault="00931BCB" w:rsidP="00E96CF6">
      <w:pPr>
        <w:tabs>
          <w:tab w:val="left" w:pos="915"/>
        </w:tabs>
        <w:ind w:right="-142"/>
        <w:rPr>
          <w:sz w:val="24"/>
          <w:szCs w:val="24"/>
        </w:rPr>
      </w:pPr>
    </w:p>
    <w:p w:rsidR="002C13AA" w:rsidRPr="002C13AA" w:rsidRDefault="002C13AA" w:rsidP="002C13AA">
      <w:pPr>
        <w:tabs>
          <w:tab w:val="left" w:pos="5667"/>
          <w:tab w:val="center" w:pos="7937"/>
        </w:tabs>
        <w:spacing w:after="0" w:line="240" w:lineRule="auto"/>
        <w:rPr>
          <w:rFonts w:eastAsia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2C13AA" w:rsidRPr="002C13AA" w:rsidRDefault="002C13AA" w:rsidP="002C13AA">
      <w:pPr>
        <w:spacing w:after="0" w:line="240" w:lineRule="auto"/>
        <w:ind w:left="720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2C13AA" w:rsidRPr="002C13AA" w:rsidRDefault="002C13AA" w:rsidP="002C13AA">
      <w:pPr>
        <w:spacing w:after="0" w:line="240" w:lineRule="auto"/>
        <w:ind w:left="720"/>
        <w:jc w:val="center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>Про заходи забезпечення готовності об’єктів комунальної та енергетичної інфраструктури району до роботи в осінньо-зимовий період 202</w:t>
      </w:r>
      <w:r w:rsidRPr="002C13AA">
        <w:rPr>
          <w:rFonts w:eastAsia="Times New Roman"/>
          <w:b/>
          <w:sz w:val="24"/>
          <w:szCs w:val="24"/>
          <w:lang w:val="ru-RU" w:eastAsia="ru-RU"/>
        </w:rPr>
        <w:t>6</w:t>
      </w:r>
      <w:r w:rsidRPr="002C13AA">
        <w:rPr>
          <w:rFonts w:eastAsia="Times New Roman"/>
          <w:b/>
          <w:sz w:val="24"/>
          <w:szCs w:val="24"/>
          <w:lang w:eastAsia="ru-RU"/>
        </w:rPr>
        <w:t>-202</w:t>
      </w:r>
      <w:r w:rsidRPr="002C13AA">
        <w:rPr>
          <w:rFonts w:eastAsia="Times New Roman"/>
          <w:b/>
          <w:sz w:val="24"/>
          <w:szCs w:val="24"/>
          <w:lang w:val="ru-RU" w:eastAsia="ru-RU"/>
        </w:rPr>
        <w:t>7</w:t>
      </w:r>
      <w:r w:rsidRPr="002C13AA">
        <w:rPr>
          <w:rFonts w:eastAsia="Times New Roman"/>
          <w:b/>
          <w:sz w:val="24"/>
          <w:szCs w:val="24"/>
          <w:lang w:eastAsia="ru-RU"/>
        </w:rPr>
        <w:t xml:space="preserve"> років</w:t>
      </w:r>
    </w:p>
    <w:p w:rsidR="002C13AA" w:rsidRPr="002C13AA" w:rsidRDefault="002C13AA" w:rsidP="002C13AA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 На виконання розпорядження голови Одеської обласної державної (військової) адміністрації від 04.05.2026 № 459/А-2026 «Про підготовку об’єктів житлово-комунального, паливно-енергетичного господарства та соціально-культурної сфери області до роботи в осінньо-зимовий період 2026-2027 років» видано відповідне розпорядження  голови районної державної (військової) адміністрації від 12.05.2026 року №65/А-2026 «Про підготовку об'єктів житлово-комунального, паливно-енергетичного господарства та соціально-культурної сфери Болградського району до роботи в осінньо-зимовий період 2026-2027 років».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Зазначеним розпорядженням затверджено План заходів з підготовки об'єктів житлово-комунального, паливно-енергетичного господарства та соціально-культурної сфери району до роботи в зимових умовах 2026-2027 років та утворено районний оперативний штаб. 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Головами міських, сільських, селищних рад району розроблено та затверджено відповідні плани заходів з підготовки об’єктів житлово-комунального господарства та соціально-культурної сфери до роботи в осінньо-зимовий період із зазначенням термінів виконання та відповідальних за виконання. 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Підготовка до осінньо-зимового періоду 202</w:t>
      </w:r>
      <w:r w:rsidRPr="002C13AA">
        <w:rPr>
          <w:rFonts w:eastAsia="Times New Roman"/>
          <w:sz w:val="24"/>
          <w:szCs w:val="24"/>
          <w:lang w:val="ru-RU" w:eastAsia="ru-RU"/>
        </w:rPr>
        <w:t>6</w:t>
      </w:r>
      <w:r w:rsidRPr="002C13AA">
        <w:rPr>
          <w:rFonts w:eastAsia="Times New Roman"/>
          <w:sz w:val="24"/>
          <w:szCs w:val="24"/>
          <w:lang w:eastAsia="ru-RU"/>
        </w:rPr>
        <w:t>-202</w:t>
      </w:r>
      <w:r w:rsidRPr="002C13AA">
        <w:rPr>
          <w:rFonts w:eastAsia="Times New Roman"/>
          <w:sz w:val="24"/>
          <w:szCs w:val="24"/>
          <w:lang w:val="ru-RU" w:eastAsia="ru-RU"/>
        </w:rPr>
        <w:t>7</w:t>
      </w:r>
      <w:r w:rsidRPr="002C13AA">
        <w:rPr>
          <w:rFonts w:eastAsia="Times New Roman"/>
          <w:sz w:val="24"/>
          <w:szCs w:val="24"/>
          <w:lang w:eastAsia="ru-RU"/>
        </w:rPr>
        <w:t xml:space="preserve"> років в районі здійснюється за чотирма основними напрямками:</w:t>
      </w:r>
    </w:p>
    <w:p w:rsidR="002C13AA" w:rsidRPr="002C13AA" w:rsidRDefault="002C13AA" w:rsidP="002C13AA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підготовка об’єктів соціальної сфери та житлового фонду;</w:t>
      </w:r>
    </w:p>
    <w:p w:rsidR="002C13AA" w:rsidRPr="002C13AA" w:rsidRDefault="002C13AA" w:rsidP="002C13AA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підготовка теплового господарства (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котелень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>);</w:t>
      </w:r>
    </w:p>
    <w:p w:rsidR="002C13AA" w:rsidRPr="002C13AA" w:rsidRDefault="002C13AA" w:rsidP="002C13AA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підготовка водопровідно-каналізаційного господарства;</w:t>
      </w:r>
    </w:p>
    <w:p w:rsidR="002C13AA" w:rsidRPr="002C13AA" w:rsidRDefault="002C13AA" w:rsidP="002C13AA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підготовка дорожньо-мостового господарства. 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>Соціальна сфера</w:t>
      </w:r>
      <w:r w:rsidRPr="002C13AA">
        <w:rPr>
          <w:rFonts w:eastAsia="Times New Roman"/>
          <w:sz w:val="24"/>
          <w:szCs w:val="24"/>
          <w:lang w:eastAsia="ru-RU"/>
        </w:rPr>
        <w:t xml:space="preserve"> 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У Болградському районі </w:t>
      </w:r>
      <w:r w:rsidRPr="002C13AA">
        <w:rPr>
          <w:rFonts w:eastAsia="Times New Roman"/>
          <w:b/>
          <w:sz w:val="24"/>
          <w:szCs w:val="24"/>
          <w:lang w:eastAsia="ru-RU"/>
        </w:rPr>
        <w:t xml:space="preserve">234 </w:t>
      </w:r>
      <w:r w:rsidRPr="002C13AA">
        <w:rPr>
          <w:rFonts w:eastAsia="Times New Roman"/>
          <w:sz w:val="24"/>
          <w:szCs w:val="24"/>
          <w:lang w:eastAsia="ru-RU"/>
        </w:rPr>
        <w:t>об'єктів соціальної сфери, в т. ч.: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color w:val="FF0000"/>
          <w:sz w:val="24"/>
          <w:szCs w:val="24"/>
          <w:lang w:eastAsia="ru-RU"/>
        </w:rPr>
      </w:pPr>
      <w:r w:rsidRPr="002C13AA">
        <w:rPr>
          <w:rFonts w:eastAsia="Times New Roman"/>
          <w:b/>
          <w:i/>
          <w:sz w:val="24"/>
          <w:szCs w:val="24"/>
          <w:lang w:eastAsia="ru-RU"/>
        </w:rPr>
        <w:t>75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 дошкільних навчальних закладів</w:t>
      </w:r>
      <w:r w:rsidRPr="002C13AA">
        <w:rPr>
          <w:rFonts w:eastAsia="Times New Roman"/>
          <w:sz w:val="24"/>
          <w:szCs w:val="24"/>
          <w:lang w:eastAsia="ru-RU"/>
        </w:rPr>
        <w:t xml:space="preserve">; </w:t>
      </w:r>
      <w:r w:rsidRPr="002C13AA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b/>
          <w:i/>
          <w:sz w:val="24"/>
          <w:szCs w:val="24"/>
          <w:lang w:eastAsia="ru-RU"/>
        </w:rPr>
        <w:t>72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закладів загальної середньої освіти; 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b/>
          <w:i/>
          <w:sz w:val="24"/>
          <w:szCs w:val="24"/>
          <w:lang w:eastAsia="ru-RU"/>
        </w:rPr>
        <w:t>82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 заклади охорони здоров’я, (в </w:t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т.ч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>. 4 лікарні);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b/>
          <w:i/>
          <w:sz w:val="24"/>
          <w:szCs w:val="24"/>
          <w:lang w:eastAsia="ru-RU"/>
        </w:rPr>
        <w:t>3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Центра соціального обслуговування (надання соціальних послуг) (с. Криничне, </w:t>
      </w:r>
      <w:r w:rsidRPr="002C13AA">
        <w:rPr>
          <w:rFonts w:eastAsia="Times New Roman"/>
          <w:i/>
          <w:sz w:val="24"/>
          <w:szCs w:val="24"/>
          <w:lang w:eastAsia="ru-RU"/>
        </w:rPr>
        <w:br/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сще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>. Бессарабське, с. Червоне);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b/>
          <w:i/>
          <w:sz w:val="24"/>
          <w:szCs w:val="24"/>
          <w:lang w:eastAsia="ru-RU"/>
        </w:rPr>
        <w:t>1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Центр соціально-психологічної реабілітації дітей служби у справах дітей Болградської РДА(</w:t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сще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>. Бессарабське);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b/>
          <w:i/>
          <w:sz w:val="24"/>
          <w:szCs w:val="24"/>
          <w:lang w:eastAsia="ru-RU"/>
        </w:rPr>
        <w:t>1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Денний центр соціально-психологічної допомоги особам, які постраждали від домашнього насильства та/або насильства за ознакою статі (</w:t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сще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>. Буджак)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Готовність об'єктів соціальної сфери району </w:t>
      </w:r>
      <w:r w:rsidRPr="002C13AA">
        <w:rPr>
          <w:rFonts w:eastAsia="Times New Roman"/>
          <w:b/>
          <w:sz w:val="24"/>
          <w:szCs w:val="24"/>
          <w:lang w:eastAsia="ru-RU"/>
        </w:rPr>
        <w:t>- 100%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>Теплове господарство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Об'єкти соціальної сфери району опалюються </w:t>
      </w:r>
      <w:r w:rsidRPr="002C13AA">
        <w:rPr>
          <w:rFonts w:eastAsia="Times New Roman"/>
          <w:b/>
          <w:sz w:val="24"/>
          <w:szCs w:val="24"/>
          <w:lang w:eastAsia="ru-RU"/>
        </w:rPr>
        <w:t>214</w:t>
      </w:r>
      <w:r w:rsidRPr="002C13AA">
        <w:rPr>
          <w:rFonts w:eastAsia="Times New Roman"/>
          <w:sz w:val="24"/>
          <w:szCs w:val="24"/>
          <w:lang w:eastAsia="ru-RU"/>
        </w:rPr>
        <w:t xml:space="preserve"> котельнями, з них 164 – твердопаливні,  а також  пічками та електрообігрівачами.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У рамках підготовки до зимового періоду</w:t>
      </w:r>
      <w:r w:rsidRPr="002C13AA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Pr="002C13AA">
        <w:rPr>
          <w:rFonts w:eastAsia="Times New Roman"/>
          <w:sz w:val="24"/>
          <w:szCs w:val="24"/>
          <w:lang w:eastAsia="ru-RU"/>
        </w:rPr>
        <w:t>заплановано:</w:t>
      </w:r>
    </w:p>
    <w:p w:rsidR="002C13AA" w:rsidRPr="002C13AA" w:rsidRDefault="002C13AA" w:rsidP="002C13AA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капітальний ремонт 2 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котелень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 xml:space="preserve"> у Болградській ОТГ.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i/>
          <w:sz w:val="24"/>
          <w:szCs w:val="24"/>
          <w:lang w:eastAsia="ru-RU"/>
        </w:rPr>
        <w:t xml:space="preserve">        Готовність - 100%, проведено ремонт </w:t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котелень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 xml:space="preserve"> у ліцеї № 4 м. Болград та у ліцеї с. </w:t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Табаки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>.</w:t>
      </w:r>
    </w:p>
    <w:p w:rsidR="002C13AA" w:rsidRPr="002C13AA" w:rsidRDefault="002C13AA" w:rsidP="002C13AA">
      <w:pPr>
        <w:numPr>
          <w:ilvl w:val="0"/>
          <w:numId w:val="3"/>
        </w:numPr>
        <w:spacing w:after="0" w:line="240" w:lineRule="auto"/>
        <w:ind w:left="851" w:hanging="143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заміну 12 котлів (Арцизька-3, Болградська-2, Буджацька-2, Бессарабська-2, Городненська-2, Кубейська-1).</w:t>
      </w:r>
    </w:p>
    <w:p w:rsidR="002C13AA" w:rsidRPr="002C13AA" w:rsidRDefault="002C13AA" w:rsidP="002C13AA">
      <w:pPr>
        <w:spacing w:after="0" w:line="240" w:lineRule="auto"/>
        <w:ind w:left="426"/>
        <w:contextualSpacing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 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Готовність - 42%, замінено 5 котлів (Болградська -2, Бессарабська-2, </w:t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Городненська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 xml:space="preserve"> -1);</w:t>
      </w:r>
    </w:p>
    <w:p w:rsidR="002C13AA" w:rsidRPr="002C13AA" w:rsidRDefault="002C13AA" w:rsidP="002C13AA">
      <w:pPr>
        <w:spacing w:after="0" w:line="240" w:lineRule="auto"/>
        <w:ind w:firstLine="708"/>
        <w:contextualSpacing/>
        <w:jc w:val="both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Для об'єктів соціальної сфери, які опалюються твердим паливом необхідно</w:t>
      </w:r>
      <w:r w:rsidRPr="002C13AA">
        <w:rPr>
          <w:rFonts w:eastAsia="Times New Roman"/>
          <w:b/>
          <w:sz w:val="24"/>
          <w:szCs w:val="24"/>
          <w:lang w:eastAsia="ru-RU"/>
        </w:rPr>
        <w:t xml:space="preserve"> 3023,1 т </w:t>
      </w:r>
      <w:r w:rsidRPr="002C13AA">
        <w:rPr>
          <w:rFonts w:eastAsia="Times New Roman"/>
          <w:sz w:val="24"/>
          <w:szCs w:val="24"/>
          <w:lang w:eastAsia="ru-RU"/>
        </w:rPr>
        <w:t>твердого палива, у наявності -</w:t>
      </w:r>
      <w:r w:rsidRPr="002C13AA">
        <w:rPr>
          <w:rFonts w:eastAsia="Times New Roman"/>
          <w:b/>
          <w:sz w:val="24"/>
          <w:szCs w:val="24"/>
          <w:lang w:eastAsia="ru-RU"/>
        </w:rPr>
        <w:t xml:space="preserve">1948,9 т, </w:t>
      </w:r>
      <w:r w:rsidRPr="002C13AA">
        <w:rPr>
          <w:rFonts w:eastAsia="Times New Roman"/>
          <w:b/>
          <w:i/>
          <w:sz w:val="24"/>
          <w:szCs w:val="24"/>
          <w:lang w:eastAsia="ru-RU"/>
        </w:rPr>
        <w:t>(64%).</w:t>
      </w:r>
      <w:r w:rsidRPr="002C13A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Потреба в деревному паливі (дрова) – </w:t>
      </w:r>
      <w:r w:rsidRPr="002C13AA">
        <w:rPr>
          <w:rFonts w:eastAsia="Times New Roman"/>
          <w:b/>
          <w:sz w:val="24"/>
          <w:szCs w:val="24"/>
          <w:lang w:eastAsia="ru-RU"/>
        </w:rPr>
        <w:t>720,2 м</w:t>
      </w:r>
      <w:r w:rsidRPr="002C13AA">
        <w:rPr>
          <w:rFonts w:eastAsia="Times New Roman"/>
          <w:b/>
          <w:sz w:val="24"/>
          <w:szCs w:val="24"/>
          <w:vertAlign w:val="superscript"/>
          <w:lang w:eastAsia="ru-RU"/>
        </w:rPr>
        <w:t>3</w:t>
      </w:r>
      <w:r w:rsidRPr="002C13AA">
        <w:rPr>
          <w:rFonts w:eastAsia="Times New Roman"/>
          <w:sz w:val="24"/>
          <w:szCs w:val="24"/>
          <w:lang w:eastAsia="ru-RU"/>
        </w:rPr>
        <w:t xml:space="preserve">, у наявності - </w:t>
      </w:r>
      <w:r w:rsidRPr="002C13AA">
        <w:rPr>
          <w:rFonts w:eastAsia="Times New Roman"/>
          <w:b/>
          <w:sz w:val="24"/>
          <w:szCs w:val="24"/>
          <w:lang w:eastAsia="ru-RU"/>
        </w:rPr>
        <w:t>262,2 м</w:t>
      </w:r>
      <w:r w:rsidRPr="002C13AA">
        <w:rPr>
          <w:rFonts w:eastAsia="Times New Roman"/>
          <w:b/>
          <w:sz w:val="24"/>
          <w:szCs w:val="24"/>
          <w:vertAlign w:val="superscript"/>
          <w:lang w:eastAsia="ru-RU"/>
        </w:rPr>
        <w:t>3</w:t>
      </w:r>
      <w:r w:rsidRPr="002C13AA">
        <w:rPr>
          <w:rFonts w:eastAsia="Times New Roman"/>
          <w:sz w:val="24"/>
          <w:szCs w:val="24"/>
          <w:lang w:eastAsia="ru-RU"/>
        </w:rPr>
        <w:t xml:space="preserve">, </w:t>
      </w:r>
      <w:r w:rsidRPr="002C13AA">
        <w:rPr>
          <w:rFonts w:eastAsia="Times New Roman"/>
          <w:b/>
          <w:i/>
          <w:sz w:val="24"/>
          <w:szCs w:val="24"/>
          <w:lang w:eastAsia="ru-RU"/>
        </w:rPr>
        <w:t>(36%).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Потреба в альтернативному паливі</w:t>
      </w:r>
      <w:r w:rsidRPr="002C13AA">
        <w:rPr>
          <w:rFonts w:eastAsia="Times New Roman"/>
          <w:i/>
          <w:sz w:val="24"/>
          <w:szCs w:val="24"/>
          <w:lang w:eastAsia="ru-RU"/>
        </w:rPr>
        <w:t xml:space="preserve"> (</w:t>
      </w:r>
      <w:proofErr w:type="spellStart"/>
      <w:r w:rsidRPr="002C13AA">
        <w:rPr>
          <w:rFonts w:eastAsia="Times New Roman"/>
          <w:i/>
          <w:sz w:val="24"/>
          <w:szCs w:val="24"/>
          <w:lang w:eastAsia="ru-RU"/>
        </w:rPr>
        <w:t>пелети</w:t>
      </w:r>
      <w:proofErr w:type="spellEnd"/>
      <w:r w:rsidRPr="002C13AA">
        <w:rPr>
          <w:rFonts w:eastAsia="Times New Roman"/>
          <w:i/>
          <w:sz w:val="24"/>
          <w:szCs w:val="24"/>
          <w:lang w:eastAsia="ru-RU"/>
        </w:rPr>
        <w:t xml:space="preserve">, брикети) </w:t>
      </w:r>
      <w:r w:rsidRPr="002C13AA">
        <w:rPr>
          <w:rFonts w:eastAsia="Times New Roman"/>
          <w:sz w:val="24"/>
          <w:szCs w:val="24"/>
          <w:lang w:eastAsia="ru-RU"/>
        </w:rPr>
        <w:t>-</w:t>
      </w:r>
      <w:r w:rsidRPr="002C13AA">
        <w:rPr>
          <w:rFonts w:eastAsia="Times New Roman"/>
          <w:b/>
          <w:sz w:val="24"/>
          <w:szCs w:val="24"/>
          <w:lang w:eastAsia="ru-RU"/>
        </w:rPr>
        <w:t>1253,0 т</w:t>
      </w:r>
      <w:r w:rsidRPr="002C13AA">
        <w:rPr>
          <w:rFonts w:eastAsia="Times New Roman"/>
          <w:sz w:val="24"/>
          <w:szCs w:val="24"/>
          <w:lang w:eastAsia="ru-RU"/>
        </w:rPr>
        <w:t>, у наявності -</w:t>
      </w:r>
      <w:r w:rsidRPr="002C13AA">
        <w:rPr>
          <w:rFonts w:eastAsia="Times New Roman"/>
          <w:b/>
          <w:sz w:val="24"/>
          <w:szCs w:val="24"/>
          <w:lang w:eastAsia="ru-RU"/>
        </w:rPr>
        <w:t>1066,0 т</w:t>
      </w:r>
      <w:r w:rsidRPr="002C13AA">
        <w:rPr>
          <w:rFonts w:eastAsia="Times New Roman"/>
          <w:sz w:val="24"/>
          <w:szCs w:val="24"/>
          <w:lang w:eastAsia="ru-RU"/>
        </w:rPr>
        <w:t xml:space="preserve">, </w:t>
      </w:r>
      <w:r w:rsidRPr="002C13AA">
        <w:rPr>
          <w:rFonts w:eastAsia="Times New Roman"/>
          <w:b/>
          <w:i/>
          <w:sz w:val="24"/>
          <w:szCs w:val="24"/>
          <w:lang w:eastAsia="ru-RU"/>
        </w:rPr>
        <w:t>(85%).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>Житловий фонд</w:t>
      </w:r>
      <w:r w:rsidRPr="002C13AA">
        <w:rPr>
          <w:rFonts w:eastAsia="Times New Roman"/>
          <w:sz w:val="24"/>
          <w:szCs w:val="24"/>
          <w:lang w:eastAsia="ru-RU"/>
        </w:rPr>
        <w:t>  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У Болградському районі налічується 309 багатоквартирних будинків. Всі будинки переведені на індивідуальне опалення (природний газ, електроенергія). 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val="ru-RU"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В управлінні об’єднань співвласників багатоквартирних будинків (ОСББ) знаходиться 28 будинків </w:t>
      </w:r>
      <w:r w:rsidRPr="002C13AA">
        <w:rPr>
          <w:rFonts w:eastAsia="Times New Roman"/>
          <w:i/>
          <w:sz w:val="24"/>
          <w:szCs w:val="24"/>
          <w:lang w:eastAsia="ru-RU"/>
        </w:rPr>
        <w:t>(готовність 100%)</w:t>
      </w:r>
      <w:r w:rsidRPr="002C13AA">
        <w:rPr>
          <w:rFonts w:eastAsia="Times New Roman"/>
          <w:sz w:val="24"/>
          <w:szCs w:val="24"/>
          <w:lang w:eastAsia="ru-RU"/>
        </w:rPr>
        <w:t xml:space="preserve">, у 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т.ч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>.: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val="ru-RU" w:eastAsia="ru-RU"/>
        </w:rPr>
        <w:t xml:space="preserve">- </w:t>
      </w:r>
      <w:r w:rsidRPr="002C13AA">
        <w:rPr>
          <w:rFonts w:eastAsia="Times New Roman"/>
          <w:sz w:val="24"/>
          <w:szCs w:val="24"/>
          <w:lang w:eastAsia="ru-RU"/>
        </w:rPr>
        <w:t>м. Арциз, 2 будинки (2 ОСББ)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- м. Болград, 23 будинки (22 ОСББ),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- 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сще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 xml:space="preserve">. Бессарабське, 3 будинки (1 ОСББ), опалення від дахових 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котелень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 xml:space="preserve">, які  забезпечені генераторами. 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Послуги з управління багатоквартирними будинками у м. Арциз надають </w:t>
      </w:r>
      <w:r w:rsidRPr="002C13AA">
        <w:rPr>
          <w:rFonts w:eastAsia="Times New Roman"/>
          <w:sz w:val="24"/>
          <w:szCs w:val="24"/>
          <w:lang w:eastAsia="ru-RU"/>
        </w:rPr>
        <w:br/>
        <w:t>КП «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Житловик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 xml:space="preserve">» (51 будинок) та ТОВ «АУК» (17 будинків). 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color w:val="C00000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Заплановано ремонт покрівлі в одному будинку та ремонт 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внутрішньобудинкових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 xml:space="preserve"> систем холодного водопостачання в двох будинках.  </w:t>
      </w:r>
      <w:r w:rsidRPr="002C13AA">
        <w:rPr>
          <w:rFonts w:eastAsia="Times New Roman"/>
          <w:i/>
          <w:sz w:val="24"/>
          <w:szCs w:val="24"/>
          <w:lang w:eastAsia="ru-RU"/>
        </w:rPr>
        <w:t>Готовність – 100%.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Управління іншими будинками співвласники здійснюють самостійно.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>Водопровідно-каналізаційне господарство</w:t>
      </w:r>
    </w:p>
    <w:p w:rsidR="002C13AA" w:rsidRPr="002C13AA" w:rsidRDefault="002C13AA" w:rsidP="002C13AA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 На території району послуги з централізованого водопостачання та/або водовідведення надають 20 суб’єктів господарювання. Підприємствами розроблено плани заходів щодо підготовки до зимового періоду,  згідно яких заплановано:</w:t>
      </w:r>
    </w:p>
    <w:p w:rsidR="002C13AA" w:rsidRPr="002C13AA" w:rsidRDefault="002C13AA" w:rsidP="002C13A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підготовку 7 водопровідних та 6 каналізаційних насосних станцій </w:t>
      </w:r>
      <w:r w:rsidRPr="002C13AA">
        <w:rPr>
          <w:rFonts w:eastAsia="Times New Roman"/>
          <w:i/>
          <w:sz w:val="24"/>
          <w:szCs w:val="24"/>
          <w:lang w:eastAsia="ru-RU"/>
        </w:rPr>
        <w:t>(готовність 100%);</w:t>
      </w:r>
      <w:r w:rsidRPr="002C13AA">
        <w:rPr>
          <w:rFonts w:eastAsia="Times New Roman"/>
          <w:sz w:val="24"/>
          <w:szCs w:val="24"/>
          <w:lang w:eastAsia="ru-RU"/>
        </w:rPr>
        <w:t xml:space="preserve">  </w:t>
      </w:r>
    </w:p>
    <w:p w:rsidR="002C13AA" w:rsidRPr="002C13AA" w:rsidRDefault="002C13AA" w:rsidP="002C13A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підготовку водопровідних очисних споруд у м. Болград </w:t>
      </w:r>
      <w:r w:rsidRPr="002C13AA">
        <w:rPr>
          <w:rFonts w:eastAsia="Times New Roman"/>
          <w:i/>
          <w:sz w:val="24"/>
          <w:szCs w:val="24"/>
          <w:lang w:eastAsia="ru-RU"/>
        </w:rPr>
        <w:t>( готовність 100%);</w:t>
      </w:r>
    </w:p>
    <w:p w:rsidR="002C13AA" w:rsidRPr="002C13AA" w:rsidRDefault="002C13AA" w:rsidP="002C13A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підготовку 128 артезіанських свердловин </w:t>
      </w:r>
      <w:r w:rsidRPr="002C13AA">
        <w:rPr>
          <w:rFonts w:eastAsia="Times New Roman"/>
          <w:i/>
          <w:sz w:val="24"/>
          <w:szCs w:val="24"/>
          <w:lang w:eastAsia="ru-RU"/>
        </w:rPr>
        <w:t>(готовність 100%);</w:t>
      </w:r>
    </w:p>
    <w:p w:rsidR="002C13AA" w:rsidRPr="002C13AA" w:rsidRDefault="002C13AA" w:rsidP="002C13AA">
      <w:pPr>
        <w:numPr>
          <w:ilvl w:val="0"/>
          <w:numId w:val="2"/>
        </w:numPr>
        <w:tabs>
          <w:tab w:val="left" w:pos="1134"/>
        </w:tabs>
        <w:spacing w:after="0" w:line="240" w:lineRule="auto"/>
        <w:contextualSpacing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ремонт або заміна 15,8 км водопровідних мереж </w:t>
      </w:r>
      <w:r w:rsidRPr="002C13AA">
        <w:rPr>
          <w:rFonts w:eastAsia="Times New Roman"/>
          <w:i/>
          <w:sz w:val="24"/>
          <w:szCs w:val="24"/>
          <w:lang w:eastAsia="ru-RU"/>
        </w:rPr>
        <w:t>(готовність 68%);</w:t>
      </w:r>
    </w:p>
    <w:p w:rsidR="002C13AA" w:rsidRPr="002C13AA" w:rsidRDefault="002C13AA" w:rsidP="002C13AA">
      <w:pPr>
        <w:numPr>
          <w:ilvl w:val="0"/>
          <w:numId w:val="2"/>
        </w:numPr>
        <w:tabs>
          <w:tab w:val="left" w:pos="1134"/>
        </w:tabs>
        <w:spacing w:after="0" w:line="240" w:lineRule="auto"/>
        <w:contextualSpacing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ремонт або заміна 0,05 км каналізаційних мереж </w:t>
      </w:r>
      <w:r w:rsidRPr="002C13AA">
        <w:rPr>
          <w:rFonts w:eastAsia="Times New Roman"/>
          <w:i/>
          <w:sz w:val="24"/>
          <w:szCs w:val="24"/>
          <w:lang w:eastAsia="ru-RU"/>
        </w:rPr>
        <w:t>(готовність 100%);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 xml:space="preserve">Дорожньо-мостове господарство   </w:t>
      </w:r>
    </w:p>
    <w:p w:rsidR="002C13AA" w:rsidRPr="002C13AA" w:rsidRDefault="002C13AA" w:rsidP="002C13AA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Для забезпечення безперебійного руху автомобільного транспорту на комунальних дорогах и вулицях у зимовий період міськими, сільськими, селищними радами району заплановано:</w:t>
      </w:r>
    </w:p>
    <w:p w:rsidR="002C13AA" w:rsidRPr="002C13AA" w:rsidRDefault="002C13AA" w:rsidP="002C13A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ремонт 7,33 тис. м</w:t>
      </w:r>
      <w:r w:rsidRPr="002C13AA">
        <w:rPr>
          <w:rFonts w:eastAsia="Times New Roman"/>
          <w:sz w:val="24"/>
          <w:szCs w:val="24"/>
          <w:vertAlign w:val="superscript"/>
          <w:lang w:eastAsia="ru-RU"/>
        </w:rPr>
        <w:t>2</w:t>
      </w:r>
      <w:r w:rsidRPr="002C13AA">
        <w:rPr>
          <w:rFonts w:eastAsia="Times New Roman"/>
          <w:sz w:val="24"/>
          <w:szCs w:val="24"/>
          <w:lang w:eastAsia="ru-RU"/>
        </w:rPr>
        <w:t xml:space="preserve"> вулиць і доріг на загальну суму 8519,0 тис. грн </w:t>
      </w:r>
      <w:r w:rsidRPr="002C13AA">
        <w:rPr>
          <w:rFonts w:eastAsia="Times New Roman"/>
          <w:sz w:val="24"/>
          <w:szCs w:val="24"/>
          <w:lang w:eastAsia="ru-RU"/>
        </w:rPr>
        <w:br/>
      </w:r>
      <w:r w:rsidRPr="002C13AA">
        <w:rPr>
          <w:rFonts w:eastAsia="Times New Roman"/>
          <w:i/>
          <w:sz w:val="24"/>
          <w:szCs w:val="24"/>
          <w:lang w:eastAsia="ru-RU"/>
        </w:rPr>
        <w:t>(готовність 84 %);</w:t>
      </w:r>
    </w:p>
    <w:p w:rsidR="002C13AA" w:rsidRPr="002C13AA" w:rsidRDefault="002C13AA" w:rsidP="002C13A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підготовка 36 одиниць власної спецтехніки </w:t>
      </w:r>
      <w:r w:rsidRPr="002C13AA">
        <w:rPr>
          <w:rFonts w:eastAsia="Times New Roman"/>
          <w:i/>
          <w:sz w:val="24"/>
          <w:szCs w:val="24"/>
          <w:lang w:eastAsia="ru-RU"/>
        </w:rPr>
        <w:t>(готовність 92%);</w:t>
      </w:r>
    </w:p>
    <w:p w:rsidR="002C13AA" w:rsidRPr="002C13AA" w:rsidRDefault="002C13AA" w:rsidP="002C13A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залучення 40 одиниць додаткової спецтехніки у сторонніх організацій;</w:t>
      </w:r>
    </w:p>
    <w:p w:rsidR="002C13AA" w:rsidRPr="002C13AA" w:rsidRDefault="002C13AA" w:rsidP="002C13A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/>
          <w:i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заготівля 360 т 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посипного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 xml:space="preserve"> матеріалу та реагентів </w:t>
      </w:r>
      <w:r w:rsidRPr="002C13AA">
        <w:rPr>
          <w:rFonts w:eastAsia="Times New Roman"/>
          <w:i/>
          <w:sz w:val="24"/>
          <w:szCs w:val="24"/>
          <w:lang w:eastAsia="ru-RU"/>
        </w:rPr>
        <w:t>(в наявності 215 т,(60%).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2C13AA">
        <w:rPr>
          <w:rFonts w:eastAsia="Times New Roman"/>
          <w:b/>
          <w:sz w:val="24"/>
          <w:szCs w:val="24"/>
          <w:lang w:eastAsia="ru-RU"/>
        </w:rPr>
        <w:t>Забезпечення резервним енергопостачанням (генератори)</w:t>
      </w:r>
    </w:p>
    <w:p w:rsidR="002C13AA" w:rsidRPr="002C13AA" w:rsidRDefault="002C13AA" w:rsidP="002C13AA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ab/>
        <w:t>Для сталого проходження опалювального сезону в умовах військового стану та загрози відсутності сталого енергопостачання громадами району, у співпраці з районною та обласною державними (військовими) адміністраціями, за допомогою благодійних організацій постійно проводиться робота для забезпечення резервним енергопостачанням (генераторами) об’єктів життєзабезпечення району.</w:t>
      </w:r>
      <w:r w:rsidRPr="002C13AA">
        <w:rPr>
          <w:rFonts w:eastAsia="Times New Roman"/>
          <w:sz w:val="24"/>
          <w:szCs w:val="24"/>
          <w:lang w:eastAsia="ru-RU"/>
        </w:rPr>
        <w:tab/>
      </w:r>
    </w:p>
    <w:p w:rsidR="002C13AA" w:rsidRPr="002C13AA" w:rsidRDefault="002C13AA" w:rsidP="002C13AA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ab/>
        <w:t xml:space="preserve">Станом на 10.09.2026 року забезпеченість генераторами об’єктів життєзабезпечення району </w:t>
      </w:r>
      <w:r w:rsidRPr="002C13AA">
        <w:rPr>
          <w:rFonts w:eastAsia="Times New Roman"/>
          <w:b/>
          <w:sz w:val="24"/>
          <w:szCs w:val="24"/>
          <w:lang w:eastAsia="ru-RU"/>
        </w:rPr>
        <w:t>складає 96%</w:t>
      </w:r>
      <w:r w:rsidRPr="002C13AA">
        <w:rPr>
          <w:rFonts w:eastAsia="Times New Roman"/>
          <w:sz w:val="24"/>
          <w:szCs w:val="24"/>
          <w:lang w:eastAsia="ru-RU"/>
        </w:rPr>
        <w:t xml:space="preserve">, в </w:t>
      </w:r>
      <w:proofErr w:type="spellStart"/>
      <w:r w:rsidRPr="002C13AA">
        <w:rPr>
          <w:rFonts w:eastAsia="Times New Roman"/>
          <w:sz w:val="24"/>
          <w:szCs w:val="24"/>
          <w:lang w:eastAsia="ru-RU"/>
        </w:rPr>
        <w:t>т.ч</w:t>
      </w:r>
      <w:proofErr w:type="spellEnd"/>
      <w:r w:rsidRPr="002C13AA">
        <w:rPr>
          <w:rFonts w:eastAsia="Times New Roman"/>
          <w:sz w:val="24"/>
          <w:szCs w:val="24"/>
          <w:lang w:eastAsia="ru-RU"/>
        </w:rPr>
        <w:t>: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i/>
          <w:sz w:val="24"/>
          <w:szCs w:val="24"/>
          <w:lang w:eastAsia="ru-RU"/>
        </w:rPr>
        <w:t>-</w:t>
      </w:r>
      <w:r w:rsidRPr="002C13AA">
        <w:rPr>
          <w:rFonts w:eastAsia="Times New Roman"/>
          <w:b/>
          <w:i/>
          <w:sz w:val="24"/>
          <w:szCs w:val="24"/>
          <w:lang w:eastAsia="ru-RU"/>
        </w:rPr>
        <w:t xml:space="preserve"> об’єктів  ВКГ- 95%</w:t>
      </w:r>
      <w:r w:rsidRPr="002C13AA">
        <w:rPr>
          <w:rFonts w:eastAsia="Times New Roman"/>
          <w:sz w:val="24"/>
          <w:szCs w:val="24"/>
          <w:lang w:eastAsia="ru-RU"/>
        </w:rPr>
        <w:t xml:space="preserve"> (потреба - 75, у наявності – 71, непокрита потреба 4 од);</w:t>
      </w:r>
    </w:p>
    <w:p w:rsidR="002C13AA" w:rsidRPr="002C13AA" w:rsidRDefault="002C13AA" w:rsidP="002C13AA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i/>
          <w:sz w:val="24"/>
          <w:szCs w:val="24"/>
          <w:lang w:eastAsia="ru-RU"/>
        </w:rPr>
        <w:t xml:space="preserve">- </w:t>
      </w:r>
      <w:r w:rsidRPr="002C13AA">
        <w:rPr>
          <w:rFonts w:eastAsia="Times New Roman"/>
          <w:b/>
          <w:i/>
          <w:sz w:val="24"/>
          <w:szCs w:val="24"/>
          <w:lang w:eastAsia="ru-RU"/>
        </w:rPr>
        <w:t>закладів освіти – 94,4%</w:t>
      </w:r>
      <w:r w:rsidRPr="002C13AA">
        <w:rPr>
          <w:rFonts w:eastAsia="Times New Roman"/>
          <w:sz w:val="24"/>
          <w:szCs w:val="24"/>
          <w:lang w:eastAsia="ru-RU"/>
        </w:rPr>
        <w:t xml:space="preserve"> (потреба 178, у наявності 168, непокрита потреба 10 од);</w:t>
      </w:r>
    </w:p>
    <w:p w:rsidR="002C13AA" w:rsidRPr="002C13AA" w:rsidRDefault="002C13AA" w:rsidP="002C13AA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i/>
          <w:sz w:val="24"/>
          <w:szCs w:val="24"/>
          <w:lang w:eastAsia="ru-RU"/>
        </w:rPr>
        <w:t xml:space="preserve">- </w:t>
      </w:r>
      <w:r w:rsidRPr="002C13AA">
        <w:rPr>
          <w:rFonts w:eastAsia="Times New Roman"/>
          <w:b/>
          <w:i/>
          <w:sz w:val="24"/>
          <w:szCs w:val="24"/>
          <w:lang w:eastAsia="ru-RU"/>
        </w:rPr>
        <w:t>закладів охорони здоров’я - 100%</w:t>
      </w:r>
      <w:r w:rsidRPr="002C13AA">
        <w:rPr>
          <w:rFonts w:eastAsia="Times New Roman"/>
          <w:sz w:val="24"/>
          <w:szCs w:val="24"/>
          <w:lang w:eastAsia="ru-RU"/>
        </w:rPr>
        <w:t>;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- </w:t>
      </w:r>
      <w:r w:rsidRPr="002C13AA">
        <w:rPr>
          <w:rFonts w:eastAsia="Times New Roman"/>
          <w:b/>
          <w:i/>
          <w:sz w:val="24"/>
          <w:szCs w:val="24"/>
          <w:lang w:eastAsia="ru-RU"/>
        </w:rPr>
        <w:t>інші заклади соціальної сфери - 100%.</w:t>
      </w:r>
      <w:r w:rsidRPr="002C13AA">
        <w:rPr>
          <w:rFonts w:eastAsia="Times New Roman"/>
          <w:sz w:val="24"/>
          <w:szCs w:val="24"/>
          <w:lang w:eastAsia="ru-RU"/>
        </w:rPr>
        <w:t xml:space="preserve">  </w:t>
      </w:r>
    </w:p>
    <w:p w:rsidR="002C13AA" w:rsidRPr="002C13AA" w:rsidRDefault="002C13AA" w:rsidP="002C13AA">
      <w:pPr>
        <w:tabs>
          <w:tab w:val="left" w:pos="709"/>
          <w:tab w:val="left" w:pos="993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Наразі подана заявка до міжнародних донорів на отримання додаткових 14 генераторів. </w:t>
      </w:r>
    </w:p>
    <w:p w:rsidR="002C13AA" w:rsidRPr="002C13AA" w:rsidRDefault="002C13AA" w:rsidP="002C13AA">
      <w:pPr>
        <w:tabs>
          <w:tab w:val="left" w:pos="709"/>
          <w:tab w:val="left" w:pos="993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Також наявний запас палива для безперебійної роботи об’єктів життєзабезпечення району протягом 10 діб  наливом  та на сертифікованих підприємствах.</w:t>
      </w:r>
    </w:p>
    <w:p w:rsidR="002C13AA" w:rsidRPr="002C13AA" w:rsidRDefault="002C13AA" w:rsidP="002C13AA">
      <w:pPr>
        <w:tabs>
          <w:tab w:val="left" w:pos="709"/>
        </w:tabs>
        <w:spacing w:after="0" w:line="240" w:lineRule="auto"/>
        <w:jc w:val="both"/>
        <w:rPr>
          <w:rFonts w:eastAsia="Times New Roman"/>
          <w:color w:val="C0504D"/>
          <w:sz w:val="24"/>
          <w:szCs w:val="28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ab/>
        <w:t xml:space="preserve"> </w:t>
      </w:r>
    </w:p>
    <w:p w:rsidR="002C13AA" w:rsidRPr="002C13AA" w:rsidRDefault="002C13AA" w:rsidP="002C13AA">
      <w:pPr>
        <w:spacing w:after="0" w:line="276" w:lineRule="auto"/>
        <w:ind w:firstLine="709"/>
        <w:jc w:val="both"/>
        <w:rPr>
          <w:rFonts w:eastAsia="Times New Roman"/>
          <w:color w:val="C0504D"/>
          <w:sz w:val="24"/>
          <w:szCs w:val="28"/>
          <w:lang w:eastAsia="ru-RU"/>
        </w:rPr>
      </w:pP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Начальник відділу інфраструктури,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 xml:space="preserve">містобудування та архітектури, ЖКГ, екології  </w:t>
      </w:r>
    </w:p>
    <w:p w:rsidR="002C13AA" w:rsidRPr="002C13AA" w:rsidRDefault="002C13AA" w:rsidP="002C13A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13AA">
        <w:rPr>
          <w:rFonts w:eastAsia="Times New Roman"/>
          <w:sz w:val="24"/>
          <w:szCs w:val="24"/>
          <w:lang w:eastAsia="ru-RU"/>
        </w:rPr>
        <w:t>районної державної (військової) адміністрації</w:t>
      </w:r>
      <w:r w:rsidRPr="002C13AA">
        <w:rPr>
          <w:rFonts w:eastAsia="Times New Roman"/>
          <w:sz w:val="24"/>
          <w:szCs w:val="24"/>
          <w:lang w:eastAsia="ru-RU"/>
        </w:rPr>
        <w:tab/>
      </w:r>
      <w:r w:rsidRPr="002C13AA">
        <w:rPr>
          <w:rFonts w:eastAsia="Times New Roman"/>
          <w:sz w:val="24"/>
          <w:szCs w:val="24"/>
          <w:lang w:eastAsia="ru-RU"/>
        </w:rPr>
        <w:tab/>
        <w:t xml:space="preserve">                            Аркадій РАДУЛОВ</w:t>
      </w:r>
    </w:p>
    <w:p w:rsidR="0075766E" w:rsidRPr="0075766E" w:rsidRDefault="0075766E" w:rsidP="0075766E">
      <w:pPr>
        <w:spacing w:after="0" w:line="240" w:lineRule="auto"/>
        <w:ind w:firstLine="709"/>
        <w:rPr>
          <w:rFonts w:eastAsia="Times New Roman"/>
          <w:sz w:val="24"/>
          <w:szCs w:val="24"/>
          <w:lang w:eastAsia="uk-UA"/>
        </w:rPr>
      </w:pPr>
    </w:p>
    <w:p w:rsidR="0075766E" w:rsidRPr="0075766E" w:rsidRDefault="0075766E" w:rsidP="0075766E">
      <w:pPr>
        <w:spacing w:after="0" w:line="240" w:lineRule="auto"/>
        <w:ind w:firstLine="709"/>
        <w:rPr>
          <w:rFonts w:eastAsia="Times New Roman"/>
          <w:sz w:val="24"/>
          <w:szCs w:val="24"/>
          <w:lang w:eastAsia="uk-UA"/>
        </w:rPr>
      </w:pPr>
    </w:p>
    <w:p w:rsidR="0075766E" w:rsidRPr="0075766E" w:rsidRDefault="0075766E" w:rsidP="0075766E">
      <w:pPr>
        <w:spacing w:after="0" w:line="240" w:lineRule="auto"/>
        <w:ind w:firstLine="709"/>
        <w:rPr>
          <w:rFonts w:eastAsia="Times New Roman"/>
          <w:sz w:val="24"/>
          <w:szCs w:val="24"/>
          <w:lang w:eastAsia="uk-UA"/>
        </w:rPr>
      </w:pPr>
    </w:p>
    <w:p w:rsidR="00F830CA" w:rsidRDefault="00F830CA" w:rsidP="00E96CF6">
      <w:pPr>
        <w:tabs>
          <w:tab w:val="left" w:pos="915"/>
        </w:tabs>
        <w:ind w:right="-142"/>
        <w:rPr>
          <w:sz w:val="24"/>
          <w:szCs w:val="24"/>
        </w:rPr>
      </w:pPr>
    </w:p>
    <w:sectPr w:rsidR="00F830CA" w:rsidSect="0061596C">
      <w:headerReference w:type="default" r:id="rId8"/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091" w:rsidRDefault="00AF3091" w:rsidP="007F3A9B">
      <w:pPr>
        <w:spacing w:after="0" w:line="240" w:lineRule="auto"/>
      </w:pPr>
      <w:r>
        <w:separator/>
      </w:r>
    </w:p>
  </w:endnote>
  <w:endnote w:type="continuationSeparator" w:id="0">
    <w:p w:rsidR="00AF3091" w:rsidRDefault="00AF3091" w:rsidP="007F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091" w:rsidRDefault="00AF3091" w:rsidP="007F3A9B">
      <w:pPr>
        <w:spacing w:after="0" w:line="240" w:lineRule="auto"/>
      </w:pPr>
      <w:r>
        <w:separator/>
      </w:r>
    </w:p>
  </w:footnote>
  <w:footnote w:type="continuationSeparator" w:id="0">
    <w:p w:rsidR="00AF3091" w:rsidRDefault="00AF3091" w:rsidP="007F3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107" w:rsidRPr="007F3A9B" w:rsidRDefault="000A1107" w:rsidP="007F3A9B">
    <w:pPr>
      <w:pStyle w:val="a3"/>
      <w:tabs>
        <w:tab w:val="clear" w:pos="4677"/>
        <w:tab w:val="clear" w:pos="9355"/>
        <w:tab w:val="left" w:pos="8565"/>
      </w:tabs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426EB"/>
    <w:multiLevelType w:val="hybridMultilevel"/>
    <w:tmpl w:val="0C9AD762"/>
    <w:lvl w:ilvl="0" w:tplc="9E1AB4DC">
      <w:start w:val="1"/>
      <w:numFmt w:val="decimal"/>
      <w:lvlText w:val="%1."/>
      <w:lvlJc w:val="left"/>
      <w:pPr>
        <w:ind w:left="1114" w:hanging="405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EE4D86"/>
    <w:multiLevelType w:val="hybridMultilevel"/>
    <w:tmpl w:val="2FE81C68"/>
    <w:lvl w:ilvl="0" w:tplc="7B34035C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E8144F3"/>
    <w:multiLevelType w:val="hybridMultilevel"/>
    <w:tmpl w:val="52F4E14A"/>
    <w:lvl w:ilvl="0" w:tplc="333273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3BE0CBA"/>
    <w:multiLevelType w:val="hybridMultilevel"/>
    <w:tmpl w:val="8F040818"/>
    <w:lvl w:ilvl="0" w:tplc="33AEFE18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A8A"/>
    <w:rsid w:val="00001290"/>
    <w:rsid w:val="00003CCF"/>
    <w:rsid w:val="00004208"/>
    <w:rsid w:val="00013AC8"/>
    <w:rsid w:val="00016717"/>
    <w:rsid w:val="00021AA8"/>
    <w:rsid w:val="000229A6"/>
    <w:rsid w:val="000234DD"/>
    <w:rsid w:val="00023778"/>
    <w:rsid w:val="00024014"/>
    <w:rsid w:val="00026C96"/>
    <w:rsid w:val="00031CFC"/>
    <w:rsid w:val="00035192"/>
    <w:rsid w:val="00040426"/>
    <w:rsid w:val="000412C1"/>
    <w:rsid w:val="00041351"/>
    <w:rsid w:val="00041625"/>
    <w:rsid w:val="0004203E"/>
    <w:rsid w:val="0004288E"/>
    <w:rsid w:val="00042B05"/>
    <w:rsid w:val="00043067"/>
    <w:rsid w:val="00044F5C"/>
    <w:rsid w:val="00053938"/>
    <w:rsid w:val="00053BB8"/>
    <w:rsid w:val="00054BE1"/>
    <w:rsid w:val="000555FA"/>
    <w:rsid w:val="000651A3"/>
    <w:rsid w:val="00066038"/>
    <w:rsid w:val="00066BA4"/>
    <w:rsid w:val="00066C08"/>
    <w:rsid w:val="0006757F"/>
    <w:rsid w:val="00067A37"/>
    <w:rsid w:val="00067DFB"/>
    <w:rsid w:val="00070082"/>
    <w:rsid w:val="00070B08"/>
    <w:rsid w:val="000714F7"/>
    <w:rsid w:val="00074ADD"/>
    <w:rsid w:val="00074DD0"/>
    <w:rsid w:val="00075CE7"/>
    <w:rsid w:val="000773FB"/>
    <w:rsid w:val="00081D5A"/>
    <w:rsid w:val="00081F27"/>
    <w:rsid w:val="00082FD0"/>
    <w:rsid w:val="0008490D"/>
    <w:rsid w:val="0008591B"/>
    <w:rsid w:val="00087CA2"/>
    <w:rsid w:val="000905FC"/>
    <w:rsid w:val="00091C5C"/>
    <w:rsid w:val="000932B0"/>
    <w:rsid w:val="00095967"/>
    <w:rsid w:val="000965CA"/>
    <w:rsid w:val="0009736E"/>
    <w:rsid w:val="000A0043"/>
    <w:rsid w:val="000A0F8A"/>
    <w:rsid w:val="000A1107"/>
    <w:rsid w:val="000B0BA2"/>
    <w:rsid w:val="000B1FFB"/>
    <w:rsid w:val="000B2A48"/>
    <w:rsid w:val="000B355D"/>
    <w:rsid w:val="000B4100"/>
    <w:rsid w:val="000B61DC"/>
    <w:rsid w:val="000B753B"/>
    <w:rsid w:val="000B7C9F"/>
    <w:rsid w:val="000B7EF3"/>
    <w:rsid w:val="000C00BF"/>
    <w:rsid w:val="000C313D"/>
    <w:rsid w:val="000C31AC"/>
    <w:rsid w:val="000C36F3"/>
    <w:rsid w:val="000C3A0B"/>
    <w:rsid w:val="000C4ED1"/>
    <w:rsid w:val="000C610C"/>
    <w:rsid w:val="000D0845"/>
    <w:rsid w:val="000D12FB"/>
    <w:rsid w:val="000D1DA8"/>
    <w:rsid w:val="000D40C7"/>
    <w:rsid w:val="000E5935"/>
    <w:rsid w:val="000E5F7F"/>
    <w:rsid w:val="000E6A7C"/>
    <w:rsid w:val="000E7337"/>
    <w:rsid w:val="000F4A0E"/>
    <w:rsid w:val="00101E31"/>
    <w:rsid w:val="001022DC"/>
    <w:rsid w:val="001038AA"/>
    <w:rsid w:val="00106059"/>
    <w:rsid w:val="00110B4D"/>
    <w:rsid w:val="001119C8"/>
    <w:rsid w:val="001123AB"/>
    <w:rsid w:val="001151F1"/>
    <w:rsid w:val="0011654B"/>
    <w:rsid w:val="0012294A"/>
    <w:rsid w:val="00123DD1"/>
    <w:rsid w:val="00124D14"/>
    <w:rsid w:val="00126C1A"/>
    <w:rsid w:val="00127101"/>
    <w:rsid w:val="0013420E"/>
    <w:rsid w:val="00135077"/>
    <w:rsid w:val="001361A6"/>
    <w:rsid w:val="00137B1F"/>
    <w:rsid w:val="00143CA2"/>
    <w:rsid w:val="00145315"/>
    <w:rsid w:val="001455D0"/>
    <w:rsid w:val="0014646B"/>
    <w:rsid w:val="0014693F"/>
    <w:rsid w:val="00150081"/>
    <w:rsid w:val="001506CC"/>
    <w:rsid w:val="00154334"/>
    <w:rsid w:val="00154F2A"/>
    <w:rsid w:val="0015519A"/>
    <w:rsid w:val="001609AE"/>
    <w:rsid w:val="00160BD4"/>
    <w:rsid w:val="001612C1"/>
    <w:rsid w:val="001615AC"/>
    <w:rsid w:val="00161C52"/>
    <w:rsid w:val="00161D21"/>
    <w:rsid w:val="00163FAC"/>
    <w:rsid w:val="00166B29"/>
    <w:rsid w:val="00167E95"/>
    <w:rsid w:val="00171D02"/>
    <w:rsid w:val="001758BF"/>
    <w:rsid w:val="00177E77"/>
    <w:rsid w:val="00180A2E"/>
    <w:rsid w:val="00181C63"/>
    <w:rsid w:val="00182F0C"/>
    <w:rsid w:val="00183EEC"/>
    <w:rsid w:val="00184FED"/>
    <w:rsid w:val="00193595"/>
    <w:rsid w:val="001957D9"/>
    <w:rsid w:val="001A0497"/>
    <w:rsid w:val="001A75B7"/>
    <w:rsid w:val="001A7E9E"/>
    <w:rsid w:val="001B2BB7"/>
    <w:rsid w:val="001B30A8"/>
    <w:rsid w:val="001B3ABE"/>
    <w:rsid w:val="001B49DB"/>
    <w:rsid w:val="001B5683"/>
    <w:rsid w:val="001B640D"/>
    <w:rsid w:val="001C1152"/>
    <w:rsid w:val="001C144F"/>
    <w:rsid w:val="001C2BA8"/>
    <w:rsid w:val="001C2D80"/>
    <w:rsid w:val="001C34B0"/>
    <w:rsid w:val="001C4DC3"/>
    <w:rsid w:val="001C528F"/>
    <w:rsid w:val="001C7C03"/>
    <w:rsid w:val="001D09FA"/>
    <w:rsid w:val="001D269B"/>
    <w:rsid w:val="001D3726"/>
    <w:rsid w:val="001D7AE5"/>
    <w:rsid w:val="001D7BBB"/>
    <w:rsid w:val="001E0C54"/>
    <w:rsid w:val="001E0CA9"/>
    <w:rsid w:val="001E0F93"/>
    <w:rsid w:val="001E43AE"/>
    <w:rsid w:val="001E47AA"/>
    <w:rsid w:val="001E5D7F"/>
    <w:rsid w:val="001E77C1"/>
    <w:rsid w:val="001E79F5"/>
    <w:rsid w:val="001E7E4B"/>
    <w:rsid w:val="001F0F49"/>
    <w:rsid w:val="001F2C9B"/>
    <w:rsid w:val="001F3526"/>
    <w:rsid w:val="001F3B19"/>
    <w:rsid w:val="001F4E61"/>
    <w:rsid w:val="001F5267"/>
    <w:rsid w:val="00200E52"/>
    <w:rsid w:val="00202418"/>
    <w:rsid w:val="00205F47"/>
    <w:rsid w:val="0020763E"/>
    <w:rsid w:val="00207686"/>
    <w:rsid w:val="00207EF5"/>
    <w:rsid w:val="002102CF"/>
    <w:rsid w:val="002111E1"/>
    <w:rsid w:val="00211EF9"/>
    <w:rsid w:val="0021404A"/>
    <w:rsid w:val="00214D71"/>
    <w:rsid w:val="0021548A"/>
    <w:rsid w:val="00216348"/>
    <w:rsid w:val="002208BC"/>
    <w:rsid w:val="0022245E"/>
    <w:rsid w:val="00222762"/>
    <w:rsid w:val="00223649"/>
    <w:rsid w:val="0022692D"/>
    <w:rsid w:val="0022737A"/>
    <w:rsid w:val="00227F58"/>
    <w:rsid w:val="00231090"/>
    <w:rsid w:val="00231896"/>
    <w:rsid w:val="00231D02"/>
    <w:rsid w:val="00232E86"/>
    <w:rsid w:val="002346DA"/>
    <w:rsid w:val="00241D63"/>
    <w:rsid w:val="00243A7E"/>
    <w:rsid w:val="002453E4"/>
    <w:rsid w:val="002459BE"/>
    <w:rsid w:val="00250F5B"/>
    <w:rsid w:val="0025169D"/>
    <w:rsid w:val="00251BEA"/>
    <w:rsid w:val="00252064"/>
    <w:rsid w:val="00252E54"/>
    <w:rsid w:val="00260B1D"/>
    <w:rsid w:val="00261240"/>
    <w:rsid w:val="0026132D"/>
    <w:rsid w:val="00261A27"/>
    <w:rsid w:val="00262E34"/>
    <w:rsid w:val="002757BE"/>
    <w:rsid w:val="00275F5B"/>
    <w:rsid w:val="002766F5"/>
    <w:rsid w:val="00276EDA"/>
    <w:rsid w:val="002774B4"/>
    <w:rsid w:val="00277D53"/>
    <w:rsid w:val="00280714"/>
    <w:rsid w:val="00281759"/>
    <w:rsid w:val="00282621"/>
    <w:rsid w:val="002831A9"/>
    <w:rsid w:val="00283F2E"/>
    <w:rsid w:val="002844EF"/>
    <w:rsid w:val="00285779"/>
    <w:rsid w:val="00290618"/>
    <w:rsid w:val="00291347"/>
    <w:rsid w:val="00292D70"/>
    <w:rsid w:val="00293B57"/>
    <w:rsid w:val="00295882"/>
    <w:rsid w:val="002A4F9B"/>
    <w:rsid w:val="002A4FAB"/>
    <w:rsid w:val="002B75D7"/>
    <w:rsid w:val="002C0522"/>
    <w:rsid w:val="002C13AA"/>
    <w:rsid w:val="002C147A"/>
    <w:rsid w:val="002C2560"/>
    <w:rsid w:val="002C28BB"/>
    <w:rsid w:val="002C28C0"/>
    <w:rsid w:val="002D278F"/>
    <w:rsid w:val="002D40BD"/>
    <w:rsid w:val="002D7F98"/>
    <w:rsid w:val="002E2735"/>
    <w:rsid w:val="002E486D"/>
    <w:rsid w:val="002E73DD"/>
    <w:rsid w:val="002E77CE"/>
    <w:rsid w:val="002F25E8"/>
    <w:rsid w:val="002F28B3"/>
    <w:rsid w:val="002F6C1A"/>
    <w:rsid w:val="003024C7"/>
    <w:rsid w:val="00304F9A"/>
    <w:rsid w:val="00311F16"/>
    <w:rsid w:val="00313207"/>
    <w:rsid w:val="00314E2C"/>
    <w:rsid w:val="003158D8"/>
    <w:rsid w:val="00317D8B"/>
    <w:rsid w:val="0032094F"/>
    <w:rsid w:val="00326F56"/>
    <w:rsid w:val="00333B85"/>
    <w:rsid w:val="00341B4C"/>
    <w:rsid w:val="0034311B"/>
    <w:rsid w:val="0034471B"/>
    <w:rsid w:val="00345F13"/>
    <w:rsid w:val="00350545"/>
    <w:rsid w:val="00350E2D"/>
    <w:rsid w:val="00351FCD"/>
    <w:rsid w:val="00352DEC"/>
    <w:rsid w:val="00354246"/>
    <w:rsid w:val="00354487"/>
    <w:rsid w:val="00354C1A"/>
    <w:rsid w:val="00355AF3"/>
    <w:rsid w:val="00356B6E"/>
    <w:rsid w:val="00360946"/>
    <w:rsid w:val="00360EC3"/>
    <w:rsid w:val="00363E84"/>
    <w:rsid w:val="003649F2"/>
    <w:rsid w:val="00367DF0"/>
    <w:rsid w:val="00371AB7"/>
    <w:rsid w:val="00383C6B"/>
    <w:rsid w:val="0038421B"/>
    <w:rsid w:val="003848E8"/>
    <w:rsid w:val="00384BAE"/>
    <w:rsid w:val="003858E9"/>
    <w:rsid w:val="003861F9"/>
    <w:rsid w:val="003941BF"/>
    <w:rsid w:val="00394624"/>
    <w:rsid w:val="00394B06"/>
    <w:rsid w:val="00395345"/>
    <w:rsid w:val="003964F9"/>
    <w:rsid w:val="003A1423"/>
    <w:rsid w:val="003A232A"/>
    <w:rsid w:val="003A284C"/>
    <w:rsid w:val="003A3A98"/>
    <w:rsid w:val="003A4F77"/>
    <w:rsid w:val="003B01DC"/>
    <w:rsid w:val="003B1D51"/>
    <w:rsid w:val="003B6AB9"/>
    <w:rsid w:val="003C012D"/>
    <w:rsid w:val="003C0D3C"/>
    <w:rsid w:val="003C1193"/>
    <w:rsid w:val="003C165F"/>
    <w:rsid w:val="003C6B0D"/>
    <w:rsid w:val="003C6BCF"/>
    <w:rsid w:val="003C7416"/>
    <w:rsid w:val="003D0B55"/>
    <w:rsid w:val="003D47E6"/>
    <w:rsid w:val="003D6BDA"/>
    <w:rsid w:val="003D7B6A"/>
    <w:rsid w:val="003E0BC3"/>
    <w:rsid w:val="003E2733"/>
    <w:rsid w:val="003E34E1"/>
    <w:rsid w:val="003E6962"/>
    <w:rsid w:val="003E79EF"/>
    <w:rsid w:val="003F2151"/>
    <w:rsid w:val="003F3461"/>
    <w:rsid w:val="003F6BDF"/>
    <w:rsid w:val="003F740E"/>
    <w:rsid w:val="00400ADC"/>
    <w:rsid w:val="00400CA9"/>
    <w:rsid w:val="00400E8C"/>
    <w:rsid w:val="004015B5"/>
    <w:rsid w:val="0040300E"/>
    <w:rsid w:val="00403DD0"/>
    <w:rsid w:val="0040438A"/>
    <w:rsid w:val="004044CD"/>
    <w:rsid w:val="004059CF"/>
    <w:rsid w:val="004151E6"/>
    <w:rsid w:val="00423016"/>
    <w:rsid w:val="00425D6A"/>
    <w:rsid w:val="00427B4C"/>
    <w:rsid w:val="004305EA"/>
    <w:rsid w:val="00430758"/>
    <w:rsid w:val="00430D52"/>
    <w:rsid w:val="00430D79"/>
    <w:rsid w:val="00432CFA"/>
    <w:rsid w:val="00433219"/>
    <w:rsid w:val="004344D2"/>
    <w:rsid w:val="004416A3"/>
    <w:rsid w:val="004422B7"/>
    <w:rsid w:val="00444EC4"/>
    <w:rsid w:val="00445DED"/>
    <w:rsid w:val="0045344A"/>
    <w:rsid w:val="00454100"/>
    <w:rsid w:val="00454940"/>
    <w:rsid w:val="00454E5B"/>
    <w:rsid w:val="004556BA"/>
    <w:rsid w:val="004625D9"/>
    <w:rsid w:val="00463FB1"/>
    <w:rsid w:val="00466C2A"/>
    <w:rsid w:val="00466C99"/>
    <w:rsid w:val="00471AB0"/>
    <w:rsid w:val="00476289"/>
    <w:rsid w:val="00480A14"/>
    <w:rsid w:val="00482B55"/>
    <w:rsid w:val="00485F0B"/>
    <w:rsid w:val="00486D70"/>
    <w:rsid w:val="00487610"/>
    <w:rsid w:val="00492B48"/>
    <w:rsid w:val="004970A6"/>
    <w:rsid w:val="004A1B57"/>
    <w:rsid w:val="004A53B2"/>
    <w:rsid w:val="004A5B99"/>
    <w:rsid w:val="004A79F8"/>
    <w:rsid w:val="004B0108"/>
    <w:rsid w:val="004B1FDA"/>
    <w:rsid w:val="004B22F7"/>
    <w:rsid w:val="004B27FD"/>
    <w:rsid w:val="004B30E7"/>
    <w:rsid w:val="004B47FF"/>
    <w:rsid w:val="004B4C11"/>
    <w:rsid w:val="004B7816"/>
    <w:rsid w:val="004C054C"/>
    <w:rsid w:val="004C5F5C"/>
    <w:rsid w:val="004C6F0C"/>
    <w:rsid w:val="004D3B2D"/>
    <w:rsid w:val="004E0686"/>
    <w:rsid w:val="004E0CB9"/>
    <w:rsid w:val="004E2796"/>
    <w:rsid w:val="004E2944"/>
    <w:rsid w:val="004E4742"/>
    <w:rsid w:val="004E60B5"/>
    <w:rsid w:val="004E6E2F"/>
    <w:rsid w:val="004E7541"/>
    <w:rsid w:val="004F1BBD"/>
    <w:rsid w:val="004F1F02"/>
    <w:rsid w:val="004F48FE"/>
    <w:rsid w:val="00501733"/>
    <w:rsid w:val="00501C6B"/>
    <w:rsid w:val="00501FFD"/>
    <w:rsid w:val="00503577"/>
    <w:rsid w:val="005073ED"/>
    <w:rsid w:val="00512200"/>
    <w:rsid w:val="005139F0"/>
    <w:rsid w:val="00514F0A"/>
    <w:rsid w:val="005169CE"/>
    <w:rsid w:val="005174D2"/>
    <w:rsid w:val="005213BB"/>
    <w:rsid w:val="0052243B"/>
    <w:rsid w:val="00523A00"/>
    <w:rsid w:val="00524202"/>
    <w:rsid w:val="00530EDB"/>
    <w:rsid w:val="00533AB6"/>
    <w:rsid w:val="00535708"/>
    <w:rsid w:val="00535734"/>
    <w:rsid w:val="00540F22"/>
    <w:rsid w:val="00542804"/>
    <w:rsid w:val="00542C7F"/>
    <w:rsid w:val="005478A2"/>
    <w:rsid w:val="00550C80"/>
    <w:rsid w:val="005528A9"/>
    <w:rsid w:val="00553DF2"/>
    <w:rsid w:val="005546D9"/>
    <w:rsid w:val="005573CC"/>
    <w:rsid w:val="0056084E"/>
    <w:rsid w:val="0056470E"/>
    <w:rsid w:val="005660BD"/>
    <w:rsid w:val="00567001"/>
    <w:rsid w:val="005708EA"/>
    <w:rsid w:val="005717EA"/>
    <w:rsid w:val="005820B4"/>
    <w:rsid w:val="005820C7"/>
    <w:rsid w:val="00582947"/>
    <w:rsid w:val="005832BF"/>
    <w:rsid w:val="00583F37"/>
    <w:rsid w:val="00586F33"/>
    <w:rsid w:val="00593A68"/>
    <w:rsid w:val="00593B9E"/>
    <w:rsid w:val="00594855"/>
    <w:rsid w:val="00597DEC"/>
    <w:rsid w:val="005A10B2"/>
    <w:rsid w:val="005A1A6F"/>
    <w:rsid w:val="005A420C"/>
    <w:rsid w:val="005A5DEF"/>
    <w:rsid w:val="005A7E9A"/>
    <w:rsid w:val="005B1CCC"/>
    <w:rsid w:val="005B2D06"/>
    <w:rsid w:val="005B46AC"/>
    <w:rsid w:val="005B46B5"/>
    <w:rsid w:val="005C127E"/>
    <w:rsid w:val="005C38B2"/>
    <w:rsid w:val="005C4DD4"/>
    <w:rsid w:val="005D1066"/>
    <w:rsid w:val="005D2456"/>
    <w:rsid w:val="005D66FA"/>
    <w:rsid w:val="005D7F85"/>
    <w:rsid w:val="005E53F5"/>
    <w:rsid w:val="005E59BF"/>
    <w:rsid w:val="005F0175"/>
    <w:rsid w:val="005F11DA"/>
    <w:rsid w:val="005F16DC"/>
    <w:rsid w:val="005F3589"/>
    <w:rsid w:val="005F53A0"/>
    <w:rsid w:val="00600FB1"/>
    <w:rsid w:val="00612348"/>
    <w:rsid w:val="006126FA"/>
    <w:rsid w:val="0061596C"/>
    <w:rsid w:val="006167CD"/>
    <w:rsid w:val="006249F7"/>
    <w:rsid w:val="00625C97"/>
    <w:rsid w:val="0062781C"/>
    <w:rsid w:val="006330E2"/>
    <w:rsid w:val="006333A4"/>
    <w:rsid w:val="00636A1D"/>
    <w:rsid w:val="0063710F"/>
    <w:rsid w:val="00652007"/>
    <w:rsid w:val="00657D1A"/>
    <w:rsid w:val="006617E5"/>
    <w:rsid w:val="006618A1"/>
    <w:rsid w:val="006627EF"/>
    <w:rsid w:val="00665722"/>
    <w:rsid w:val="006667D9"/>
    <w:rsid w:val="006715BA"/>
    <w:rsid w:val="006761A6"/>
    <w:rsid w:val="00676351"/>
    <w:rsid w:val="00676A4D"/>
    <w:rsid w:val="00677C29"/>
    <w:rsid w:val="00677CC7"/>
    <w:rsid w:val="006806F3"/>
    <w:rsid w:val="00683C50"/>
    <w:rsid w:val="00685067"/>
    <w:rsid w:val="006855E5"/>
    <w:rsid w:val="0069015F"/>
    <w:rsid w:val="0069182D"/>
    <w:rsid w:val="00692CAA"/>
    <w:rsid w:val="0069491C"/>
    <w:rsid w:val="006A2A63"/>
    <w:rsid w:val="006A31C2"/>
    <w:rsid w:val="006A3A16"/>
    <w:rsid w:val="006A5F14"/>
    <w:rsid w:val="006A7A14"/>
    <w:rsid w:val="006B09A0"/>
    <w:rsid w:val="006B165D"/>
    <w:rsid w:val="006B2C71"/>
    <w:rsid w:val="006B3901"/>
    <w:rsid w:val="006B4502"/>
    <w:rsid w:val="006B4BC4"/>
    <w:rsid w:val="006C0B9D"/>
    <w:rsid w:val="006C2436"/>
    <w:rsid w:val="006C3ADB"/>
    <w:rsid w:val="006C416D"/>
    <w:rsid w:val="006D0DED"/>
    <w:rsid w:val="006D4085"/>
    <w:rsid w:val="006D4C25"/>
    <w:rsid w:val="006D7FFD"/>
    <w:rsid w:val="006E0FF6"/>
    <w:rsid w:val="006E1418"/>
    <w:rsid w:val="006E208A"/>
    <w:rsid w:val="006E2ED9"/>
    <w:rsid w:val="006E7669"/>
    <w:rsid w:val="006F04A2"/>
    <w:rsid w:val="006F1458"/>
    <w:rsid w:val="006F1897"/>
    <w:rsid w:val="006F5AB5"/>
    <w:rsid w:val="006F5D6C"/>
    <w:rsid w:val="007014C0"/>
    <w:rsid w:val="007015D5"/>
    <w:rsid w:val="0070557B"/>
    <w:rsid w:val="007072FE"/>
    <w:rsid w:val="0071018A"/>
    <w:rsid w:val="00710233"/>
    <w:rsid w:val="00711EB0"/>
    <w:rsid w:val="007144A4"/>
    <w:rsid w:val="00714C0B"/>
    <w:rsid w:val="00714C40"/>
    <w:rsid w:val="00716776"/>
    <w:rsid w:val="00716836"/>
    <w:rsid w:val="00721C6F"/>
    <w:rsid w:val="00726558"/>
    <w:rsid w:val="007265A2"/>
    <w:rsid w:val="007276C2"/>
    <w:rsid w:val="00727B83"/>
    <w:rsid w:val="007307AA"/>
    <w:rsid w:val="00731AB1"/>
    <w:rsid w:val="00740F06"/>
    <w:rsid w:val="00742DB9"/>
    <w:rsid w:val="007504BB"/>
    <w:rsid w:val="00750693"/>
    <w:rsid w:val="0075169B"/>
    <w:rsid w:val="007522D5"/>
    <w:rsid w:val="0075518A"/>
    <w:rsid w:val="0075766E"/>
    <w:rsid w:val="00757BE6"/>
    <w:rsid w:val="00762FB5"/>
    <w:rsid w:val="0077019D"/>
    <w:rsid w:val="00774C37"/>
    <w:rsid w:val="007758E2"/>
    <w:rsid w:val="007769BB"/>
    <w:rsid w:val="00776EB2"/>
    <w:rsid w:val="00780C56"/>
    <w:rsid w:val="00782987"/>
    <w:rsid w:val="00792B54"/>
    <w:rsid w:val="00796DDF"/>
    <w:rsid w:val="00797A3E"/>
    <w:rsid w:val="007A0F3F"/>
    <w:rsid w:val="007A5CBE"/>
    <w:rsid w:val="007A5DF5"/>
    <w:rsid w:val="007A7514"/>
    <w:rsid w:val="007B01F2"/>
    <w:rsid w:val="007B14C2"/>
    <w:rsid w:val="007B15CE"/>
    <w:rsid w:val="007B33EC"/>
    <w:rsid w:val="007B752D"/>
    <w:rsid w:val="007C1C5F"/>
    <w:rsid w:val="007C26C6"/>
    <w:rsid w:val="007C4645"/>
    <w:rsid w:val="007C7818"/>
    <w:rsid w:val="007D18BE"/>
    <w:rsid w:val="007D40D3"/>
    <w:rsid w:val="007D4AF1"/>
    <w:rsid w:val="007D666F"/>
    <w:rsid w:val="007D6C9F"/>
    <w:rsid w:val="007D7530"/>
    <w:rsid w:val="007E141C"/>
    <w:rsid w:val="007E2193"/>
    <w:rsid w:val="007E5E1F"/>
    <w:rsid w:val="007E64CC"/>
    <w:rsid w:val="007E6709"/>
    <w:rsid w:val="007F1260"/>
    <w:rsid w:val="007F138C"/>
    <w:rsid w:val="007F164B"/>
    <w:rsid w:val="007F3A9B"/>
    <w:rsid w:val="007F43B4"/>
    <w:rsid w:val="007F4E13"/>
    <w:rsid w:val="007F7306"/>
    <w:rsid w:val="0080220F"/>
    <w:rsid w:val="00803F34"/>
    <w:rsid w:val="008045B6"/>
    <w:rsid w:val="008114C0"/>
    <w:rsid w:val="008145BA"/>
    <w:rsid w:val="00816371"/>
    <w:rsid w:val="00817171"/>
    <w:rsid w:val="00817944"/>
    <w:rsid w:val="008210E9"/>
    <w:rsid w:val="00822644"/>
    <w:rsid w:val="0082430A"/>
    <w:rsid w:val="00824741"/>
    <w:rsid w:val="0082544F"/>
    <w:rsid w:val="00826766"/>
    <w:rsid w:val="008278D9"/>
    <w:rsid w:val="00831F9D"/>
    <w:rsid w:val="00833BED"/>
    <w:rsid w:val="00836AA6"/>
    <w:rsid w:val="00843ADE"/>
    <w:rsid w:val="00846F10"/>
    <w:rsid w:val="0084752B"/>
    <w:rsid w:val="008504CC"/>
    <w:rsid w:val="00850EC1"/>
    <w:rsid w:val="008510FD"/>
    <w:rsid w:val="00853579"/>
    <w:rsid w:val="00857A1D"/>
    <w:rsid w:val="0086010F"/>
    <w:rsid w:val="0086047C"/>
    <w:rsid w:val="008610EB"/>
    <w:rsid w:val="00861AEE"/>
    <w:rsid w:val="0086518F"/>
    <w:rsid w:val="00867783"/>
    <w:rsid w:val="008712AB"/>
    <w:rsid w:val="00871BB7"/>
    <w:rsid w:val="00872395"/>
    <w:rsid w:val="00872A4C"/>
    <w:rsid w:val="00872C7A"/>
    <w:rsid w:val="0087362B"/>
    <w:rsid w:val="008768B9"/>
    <w:rsid w:val="00876BF5"/>
    <w:rsid w:val="00880EB3"/>
    <w:rsid w:val="00883B5B"/>
    <w:rsid w:val="00883D53"/>
    <w:rsid w:val="00885C20"/>
    <w:rsid w:val="008864F0"/>
    <w:rsid w:val="008901FC"/>
    <w:rsid w:val="00890DAA"/>
    <w:rsid w:val="008913FC"/>
    <w:rsid w:val="008960AF"/>
    <w:rsid w:val="008A12CC"/>
    <w:rsid w:val="008A4FFF"/>
    <w:rsid w:val="008A73E9"/>
    <w:rsid w:val="008A7856"/>
    <w:rsid w:val="008B39D9"/>
    <w:rsid w:val="008B457D"/>
    <w:rsid w:val="008B4690"/>
    <w:rsid w:val="008B5D04"/>
    <w:rsid w:val="008B7B7F"/>
    <w:rsid w:val="008C028E"/>
    <w:rsid w:val="008C0951"/>
    <w:rsid w:val="008C2C83"/>
    <w:rsid w:val="008C42C0"/>
    <w:rsid w:val="008C5476"/>
    <w:rsid w:val="008C6BC3"/>
    <w:rsid w:val="008D6111"/>
    <w:rsid w:val="008D6C8E"/>
    <w:rsid w:val="008E15B4"/>
    <w:rsid w:val="008E1A12"/>
    <w:rsid w:val="008E1EC4"/>
    <w:rsid w:val="008E2C45"/>
    <w:rsid w:val="008E3134"/>
    <w:rsid w:val="008F43AA"/>
    <w:rsid w:val="008F485F"/>
    <w:rsid w:val="00900DEA"/>
    <w:rsid w:val="00901FA6"/>
    <w:rsid w:val="009022D2"/>
    <w:rsid w:val="00902B28"/>
    <w:rsid w:val="0090313F"/>
    <w:rsid w:val="00903CF0"/>
    <w:rsid w:val="009062CD"/>
    <w:rsid w:val="00907C1E"/>
    <w:rsid w:val="009105AA"/>
    <w:rsid w:val="00910F38"/>
    <w:rsid w:val="00913C57"/>
    <w:rsid w:val="00914D31"/>
    <w:rsid w:val="00921F22"/>
    <w:rsid w:val="00922DA9"/>
    <w:rsid w:val="00926DCF"/>
    <w:rsid w:val="00931BCB"/>
    <w:rsid w:val="00932E44"/>
    <w:rsid w:val="00935C3A"/>
    <w:rsid w:val="00936F3B"/>
    <w:rsid w:val="00937BD6"/>
    <w:rsid w:val="00937EDB"/>
    <w:rsid w:val="00941106"/>
    <w:rsid w:val="00942F24"/>
    <w:rsid w:val="009430E9"/>
    <w:rsid w:val="00944C5A"/>
    <w:rsid w:val="009451A2"/>
    <w:rsid w:val="00945285"/>
    <w:rsid w:val="00945FED"/>
    <w:rsid w:val="00946954"/>
    <w:rsid w:val="00946EB3"/>
    <w:rsid w:val="0094751C"/>
    <w:rsid w:val="00947F3B"/>
    <w:rsid w:val="00952553"/>
    <w:rsid w:val="009543DB"/>
    <w:rsid w:val="00956474"/>
    <w:rsid w:val="0096011F"/>
    <w:rsid w:val="00960D68"/>
    <w:rsid w:val="00961B14"/>
    <w:rsid w:val="00961E7B"/>
    <w:rsid w:val="009653F0"/>
    <w:rsid w:val="0096551D"/>
    <w:rsid w:val="00966C48"/>
    <w:rsid w:val="00966FA4"/>
    <w:rsid w:val="009719F7"/>
    <w:rsid w:val="0097267A"/>
    <w:rsid w:val="00972DA3"/>
    <w:rsid w:val="009735E9"/>
    <w:rsid w:val="00973DF8"/>
    <w:rsid w:val="00975245"/>
    <w:rsid w:val="009759C6"/>
    <w:rsid w:val="00977A49"/>
    <w:rsid w:val="0098162E"/>
    <w:rsid w:val="00985248"/>
    <w:rsid w:val="00987C42"/>
    <w:rsid w:val="00987E08"/>
    <w:rsid w:val="00990021"/>
    <w:rsid w:val="00990473"/>
    <w:rsid w:val="0099070B"/>
    <w:rsid w:val="00991D44"/>
    <w:rsid w:val="009937C6"/>
    <w:rsid w:val="0099421C"/>
    <w:rsid w:val="00995A21"/>
    <w:rsid w:val="00995D98"/>
    <w:rsid w:val="00996A60"/>
    <w:rsid w:val="00997A16"/>
    <w:rsid w:val="009A16D5"/>
    <w:rsid w:val="009A1A83"/>
    <w:rsid w:val="009A68D1"/>
    <w:rsid w:val="009A7730"/>
    <w:rsid w:val="009A7FD5"/>
    <w:rsid w:val="009B1750"/>
    <w:rsid w:val="009B4EB7"/>
    <w:rsid w:val="009C189E"/>
    <w:rsid w:val="009C50DE"/>
    <w:rsid w:val="009C61A6"/>
    <w:rsid w:val="009D5FB9"/>
    <w:rsid w:val="009E01C6"/>
    <w:rsid w:val="009E0C5D"/>
    <w:rsid w:val="009E2DC0"/>
    <w:rsid w:val="009E4496"/>
    <w:rsid w:val="009E45CE"/>
    <w:rsid w:val="009E53A8"/>
    <w:rsid w:val="009E5AC4"/>
    <w:rsid w:val="009F0B87"/>
    <w:rsid w:val="009F1DDD"/>
    <w:rsid w:val="009F2445"/>
    <w:rsid w:val="009F3C59"/>
    <w:rsid w:val="009F64E0"/>
    <w:rsid w:val="009F6ACE"/>
    <w:rsid w:val="009F6DAA"/>
    <w:rsid w:val="009F6DC5"/>
    <w:rsid w:val="009F753A"/>
    <w:rsid w:val="00A027C0"/>
    <w:rsid w:val="00A02A2F"/>
    <w:rsid w:val="00A052B4"/>
    <w:rsid w:val="00A054AC"/>
    <w:rsid w:val="00A13CE4"/>
    <w:rsid w:val="00A14068"/>
    <w:rsid w:val="00A1432A"/>
    <w:rsid w:val="00A14A8C"/>
    <w:rsid w:val="00A16802"/>
    <w:rsid w:val="00A17159"/>
    <w:rsid w:val="00A17B74"/>
    <w:rsid w:val="00A211EF"/>
    <w:rsid w:val="00A245BB"/>
    <w:rsid w:val="00A25EC8"/>
    <w:rsid w:val="00A3190C"/>
    <w:rsid w:val="00A32646"/>
    <w:rsid w:val="00A32992"/>
    <w:rsid w:val="00A3369A"/>
    <w:rsid w:val="00A34994"/>
    <w:rsid w:val="00A36326"/>
    <w:rsid w:val="00A36640"/>
    <w:rsid w:val="00A407E4"/>
    <w:rsid w:val="00A40C62"/>
    <w:rsid w:val="00A420C9"/>
    <w:rsid w:val="00A429B8"/>
    <w:rsid w:val="00A44930"/>
    <w:rsid w:val="00A457D2"/>
    <w:rsid w:val="00A45949"/>
    <w:rsid w:val="00A46077"/>
    <w:rsid w:val="00A5195D"/>
    <w:rsid w:val="00A52E00"/>
    <w:rsid w:val="00A554C3"/>
    <w:rsid w:val="00A56926"/>
    <w:rsid w:val="00A56B3C"/>
    <w:rsid w:val="00A6208E"/>
    <w:rsid w:val="00A651FD"/>
    <w:rsid w:val="00A65BFD"/>
    <w:rsid w:val="00A6633F"/>
    <w:rsid w:val="00A665B9"/>
    <w:rsid w:val="00A714F0"/>
    <w:rsid w:val="00A71DBF"/>
    <w:rsid w:val="00A7241B"/>
    <w:rsid w:val="00A74EC8"/>
    <w:rsid w:val="00A76556"/>
    <w:rsid w:val="00A76591"/>
    <w:rsid w:val="00A76BFC"/>
    <w:rsid w:val="00A8080A"/>
    <w:rsid w:val="00A836E9"/>
    <w:rsid w:val="00A85D1C"/>
    <w:rsid w:val="00A85F3B"/>
    <w:rsid w:val="00A871B4"/>
    <w:rsid w:val="00A87DD7"/>
    <w:rsid w:val="00A90633"/>
    <w:rsid w:val="00A912CA"/>
    <w:rsid w:val="00A914AC"/>
    <w:rsid w:val="00A939BA"/>
    <w:rsid w:val="00A963BF"/>
    <w:rsid w:val="00A97355"/>
    <w:rsid w:val="00AA6787"/>
    <w:rsid w:val="00AA6CE9"/>
    <w:rsid w:val="00AA6EC3"/>
    <w:rsid w:val="00AB04E6"/>
    <w:rsid w:val="00AB16EB"/>
    <w:rsid w:val="00AB16F8"/>
    <w:rsid w:val="00AB17A6"/>
    <w:rsid w:val="00AB34C5"/>
    <w:rsid w:val="00AB3942"/>
    <w:rsid w:val="00AB4A8F"/>
    <w:rsid w:val="00AB4D9F"/>
    <w:rsid w:val="00AC4589"/>
    <w:rsid w:val="00AC5E98"/>
    <w:rsid w:val="00AC6EF6"/>
    <w:rsid w:val="00AD07A8"/>
    <w:rsid w:val="00AD232C"/>
    <w:rsid w:val="00AD6B87"/>
    <w:rsid w:val="00AD7686"/>
    <w:rsid w:val="00AE182C"/>
    <w:rsid w:val="00AE7F2D"/>
    <w:rsid w:val="00AF0865"/>
    <w:rsid w:val="00AF3091"/>
    <w:rsid w:val="00AF39DD"/>
    <w:rsid w:val="00AF7687"/>
    <w:rsid w:val="00AF786B"/>
    <w:rsid w:val="00B001E5"/>
    <w:rsid w:val="00B00428"/>
    <w:rsid w:val="00B02A69"/>
    <w:rsid w:val="00B057EB"/>
    <w:rsid w:val="00B05943"/>
    <w:rsid w:val="00B110E3"/>
    <w:rsid w:val="00B11741"/>
    <w:rsid w:val="00B12D19"/>
    <w:rsid w:val="00B133B2"/>
    <w:rsid w:val="00B14B3F"/>
    <w:rsid w:val="00B15672"/>
    <w:rsid w:val="00B2362F"/>
    <w:rsid w:val="00B26DCB"/>
    <w:rsid w:val="00B27E18"/>
    <w:rsid w:val="00B30BCA"/>
    <w:rsid w:val="00B3286A"/>
    <w:rsid w:val="00B33008"/>
    <w:rsid w:val="00B3789B"/>
    <w:rsid w:val="00B403E0"/>
    <w:rsid w:val="00B406FE"/>
    <w:rsid w:val="00B43827"/>
    <w:rsid w:val="00B45A8A"/>
    <w:rsid w:val="00B509D1"/>
    <w:rsid w:val="00B5119F"/>
    <w:rsid w:val="00B5281B"/>
    <w:rsid w:val="00B52E1B"/>
    <w:rsid w:val="00B57885"/>
    <w:rsid w:val="00B62324"/>
    <w:rsid w:val="00B6736F"/>
    <w:rsid w:val="00B70F6F"/>
    <w:rsid w:val="00B76F95"/>
    <w:rsid w:val="00B81991"/>
    <w:rsid w:val="00B8371C"/>
    <w:rsid w:val="00B904BA"/>
    <w:rsid w:val="00B91AE2"/>
    <w:rsid w:val="00B94F38"/>
    <w:rsid w:val="00B94F4F"/>
    <w:rsid w:val="00B95411"/>
    <w:rsid w:val="00B96C75"/>
    <w:rsid w:val="00B97B08"/>
    <w:rsid w:val="00BA1970"/>
    <w:rsid w:val="00BA30EE"/>
    <w:rsid w:val="00BA3F47"/>
    <w:rsid w:val="00BA46B5"/>
    <w:rsid w:val="00BB560C"/>
    <w:rsid w:val="00BB762A"/>
    <w:rsid w:val="00BC012A"/>
    <w:rsid w:val="00BC676A"/>
    <w:rsid w:val="00BD46B2"/>
    <w:rsid w:val="00BE6958"/>
    <w:rsid w:val="00BF0998"/>
    <w:rsid w:val="00BF2197"/>
    <w:rsid w:val="00BF5077"/>
    <w:rsid w:val="00BF5620"/>
    <w:rsid w:val="00BF5697"/>
    <w:rsid w:val="00BF57D0"/>
    <w:rsid w:val="00C00488"/>
    <w:rsid w:val="00C01AB8"/>
    <w:rsid w:val="00C05E92"/>
    <w:rsid w:val="00C071E2"/>
    <w:rsid w:val="00C12380"/>
    <w:rsid w:val="00C13DA2"/>
    <w:rsid w:val="00C14BCA"/>
    <w:rsid w:val="00C158D4"/>
    <w:rsid w:val="00C21847"/>
    <w:rsid w:val="00C21849"/>
    <w:rsid w:val="00C22897"/>
    <w:rsid w:val="00C24F5B"/>
    <w:rsid w:val="00C26687"/>
    <w:rsid w:val="00C30D37"/>
    <w:rsid w:val="00C31D27"/>
    <w:rsid w:val="00C33F3E"/>
    <w:rsid w:val="00C41743"/>
    <w:rsid w:val="00C42402"/>
    <w:rsid w:val="00C43FB3"/>
    <w:rsid w:val="00C46EB6"/>
    <w:rsid w:val="00C47B3D"/>
    <w:rsid w:val="00C50788"/>
    <w:rsid w:val="00C550D3"/>
    <w:rsid w:val="00C5535B"/>
    <w:rsid w:val="00C56B30"/>
    <w:rsid w:val="00C56EF9"/>
    <w:rsid w:val="00C57D11"/>
    <w:rsid w:val="00C57EA0"/>
    <w:rsid w:val="00C61100"/>
    <w:rsid w:val="00C63BAF"/>
    <w:rsid w:val="00C70BBD"/>
    <w:rsid w:val="00C72B76"/>
    <w:rsid w:val="00C72E42"/>
    <w:rsid w:val="00C76749"/>
    <w:rsid w:val="00C82482"/>
    <w:rsid w:val="00C82F50"/>
    <w:rsid w:val="00C834D3"/>
    <w:rsid w:val="00C847CC"/>
    <w:rsid w:val="00C9049C"/>
    <w:rsid w:val="00C93DDB"/>
    <w:rsid w:val="00C94307"/>
    <w:rsid w:val="00C9485C"/>
    <w:rsid w:val="00CA5490"/>
    <w:rsid w:val="00CA5A47"/>
    <w:rsid w:val="00CA65B5"/>
    <w:rsid w:val="00CB0B8E"/>
    <w:rsid w:val="00CB1508"/>
    <w:rsid w:val="00CB5A84"/>
    <w:rsid w:val="00CB6586"/>
    <w:rsid w:val="00CB7AA8"/>
    <w:rsid w:val="00CB7E97"/>
    <w:rsid w:val="00CC3BF1"/>
    <w:rsid w:val="00CC4DF9"/>
    <w:rsid w:val="00CC501F"/>
    <w:rsid w:val="00CC70D3"/>
    <w:rsid w:val="00CD2691"/>
    <w:rsid w:val="00CE0D80"/>
    <w:rsid w:val="00CE253C"/>
    <w:rsid w:val="00CE48F2"/>
    <w:rsid w:val="00CE7583"/>
    <w:rsid w:val="00CF0C25"/>
    <w:rsid w:val="00CF3644"/>
    <w:rsid w:val="00CF3D57"/>
    <w:rsid w:val="00CF4776"/>
    <w:rsid w:val="00CF6AAA"/>
    <w:rsid w:val="00CF6C51"/>
    <w:rsid w:val="00CF75BB"/>
    <w:rsid w:val="00D01E74"/>
    <w:rsid w:val="00D032A6"/>
    <w:rsid w:val="00D07E30"/>
    <w:rsid w:val="00D14B0F"/>
    <w:rsid w:val="00D14D84"/>
    <w:rsid w:val="00D21BDF"/>
    <w:rsid w:val="00D24413"/>
    <w:rsid w:val="00D25C97"/>
    <w:rsid w:val="00D3291E"/>
    <w:rsid w:val="00D34275"/>
    <w:rsid w:val="00D353B1"/>
    <w:rsid w:val="00D35C5A"/>
    <w:rsid w:val="00D37C39"/>
    <w:rsid w:val="00D44CDE"/>
    <w:rsid w:val="00D4598C"/>
    <w:rsid w:val="00D46A77"/>
    <w:rsid w:val="00D50747"/>
    <w:rsid w:val="00D51721"/>
    <w:rsid w:val="00D5684F"/>
    <w:rsid w:val="00D571DE"/>
    <w:rsid w:val="00D6125B"/>
    <w:rsid w:val="00D62691"/>
    <w:rsid w:val="00D6487A"/>
    <w:rsid w:val="00D7163A"/>
    <w:rsid w:val="00D71D1F"/>
    <w:rsid w:val="00D75ECB"/>
    <w:rsid w:val="00D8030B"/>
    <w:rsid w:val="00D832E3"/>
    <w:rsid w:val="00D83E0A"/>
    <w:rsid w:val="00D93F53"/>
    <w:rsid w:val="00D93F96"/>
    <w:rsid w:val="00D9664E"/>
    <w:rsid w:val="00DA218B"/>
    <w:rsid w:val="00DB2361"/>
    <w:rsid w:val="00DB3227"/>
    <w:rsid w:val="00DB5480"/>
    <w:rsid w:val="00DB77E3"/>
    <w:rsid w:val="00DB7FA1"/>
    <w:rsid w:val="00DC193D"/>
    <w:rsid w:val="00DC205A"/>
    <w:rsid w:val="00DC466C"/>
    <w:rsid w:val="00DC59A1"/>
    <w:rsid w:val="00DC5EDE"/>
    <w:rsid w:val="00DD3A3F"/>
    <w:rsid w:val="00DD4CCE"/>
    <w:rsid w:val="00DE2784"/>
    <w:rsid w:val="00DE2D7C"/>
    <w:rsid w:val="00DE3678"/>
    <w:rsid w:val="00DE4385"/>
    <w:rsid w:val="00DE4680"/>
    <w:rsid w:val="00DE4E46"/>
    <w:rsid w:val="00DE5837"/>
    <w:rsid w:val="00DE6292"/>
    <w:rsid w:val="00DE7694"/>
    <w:rsid w:val="00DF0EC2"/>
    <w:rsid w:val="00DF0FBF"/>
    <w:rsid w:val="00DF298D"/>
    <w:rsid w:val="00DF2C18"/>
    <w:rsid w:val="00DF3EB0"/>
    <w:rsid w:val="00E01FD3"/>
    <w:rsid w:val="00E03063"/>
    <w:rsid w:val="00E03E77"/>
    <w:rsid w:val="00E04396"/>
    <w:rsid w:val="00E04669"/>
    <w:rsid w:val="00E0679A"/>
    <w:rsid w:val="00E11CB2"/>
    <w:rsid w:val="00E125F9"/>
    <w:rsid w:val="00E133F5"/>
    <w:rsid w:val="00E14EFC"/>
    <w:rsid w:val="00E150C5"/>
    <w:rsid w:val="00E158EE"/>
    <w:rsid w:val="00E15F40"/>
    <w:rsid w:val="00E209ED"/>
    <w:rsid w:val="00E21163"/>
    <w:rsid w:val="00E21D13"/>
    <w:rsid w:val="00E22215"/>
    <w:rsid w:val="00E22745"/>
    <w:rsid w:val="00E22E58"/>
    <w:rsid w:val="00E232BC"/>
    <w:rsid w:val="00E25B0C"/>
    <w:rsid w:val="00E303CA"/>
    <w:rsid w:val="00E336EC"/>
    <w:rsid w:val="00E343F6"/>
    <w:rsid w:val="00E36DAC"/>
    <w:rsid w:val="00E373E9"/>
    <w:rsid w:val="00E40250"/>
    <w:rsid w:val="00E44271"/>
    <w:rsid w:val="00E470A3"/>
    <w:rsid w:val="00E47D7F"/>
    <w:rsid w:val="00E500AF"/>
    <w:rsid w:val="00E50765"/>
    <w:rsid w:val="00E5249E"/>
    <w:rsid w:val="00E5425A"/>
    <w:rsid w:val="00E548C8"/>
    <w:rsid w:val="00E62047"/>
    <w:rsid w:val="00E627A6"/>
    <w:rsid w:val="00E6444B"/>
    <w:rsid w:val="00E64D55"/>
    <w:rsid w:val="00E661F2"/>
    <w:rsid w:val="00E673A7"/>
    <w:rsid w:val="00E675D1"/>
    <w:rsid w:val="00E709B1"/>
    <w:rsid w:val="00E71BD3"/>
    <w:rsid w:val="00E725D2"/>
    <w:rsid w:val="00E73307"/>
    <w:rsid w:val="00E75C38"/>
    <w:rsid w:val="00E770B9"/>
    <w:rsid w:val="00E808B1"/>
    <w:rsid w:val="00E8122B"/>
    <w:rsid w:val="00E82DC9"/>
    <w:rsid w:val="00E84F19"/>
    <w:rsid w:val="00E91237"/>
    <w:rsid w:val="00E93ACD"/>
    <w:rsid w:val="00E94281"/>
    <w:rsid w:val="00E96203"/>
    <w:rsid w:val="00E96CF6"/>
    <w:rsid w:val="00EA13DB"/>
    <w:rsid w:val="00EB0B46"/>
    <w:rsid w:val="00EB3C27"/>
    <w:rsid w:val="00EB5F8E"/>
    <w:rsid w:val="00EB6E27"/>
    <w:rsid w:val="00EC0735"/>
    <w:rsid w:val="00EC1237"/>
    <w:rsid w:val="00EC3EB2"/>
    <w:rsid w:val="00EC4295"/>
    <w:rsid w:val="00EC6EE3"/>
    <w:rsid w:val="00ED05CC"/>
    <w:rsid w:val="00ED1C14"/>
    <w:rsid w:val="00ED57B6"/>
    <w:rsid w:val="00ED5C17"/>
    <w:rsid w:val="00ED68DD"/>
    <w:rsid w:val="00EE1F3A"/>
    <w:rsid w:val="00EE3BC8"/>
    <w:rsid w:val="00EF68FA"/>
    <w:rsid w:val="00F0037F"/>
    <w:rsid w:val="00F01123"/>
    <w:rsid w:val="00F012C8"/>
    <w:rsid w:val="00F0139B"/>
    <w:rsid w:val="00F0507C"/>
    <w:rsid w:val="00F05326"/>
    <w:rsid w:val="00F106F7"/>
    <w:rsid w:val="00F108C3"/>
    <w:rsid w:val="00F10D37"/>
    <w:rsid w:val="00F1162C"/>
    <w:rsid w:val="00F135D5"/>
    <w:rsid w:val="00F150F6"/>
    <w:rsid w:val="00F155FA"/>
    <w:rsid w:val="00F17F53"/>
    <w:rsid w:val="00F212BA"/>
    <w:rsid w:val="00F213AE"/>
    <w:rsid w:val="00F234FF"/>
    <w:rsid w:val="00F23AF3"/>
    <w:rsid w:val="00F25AD3"/>
    <w:rsid w:val="00F30209"/>
    <w:rsid w:val="00F31112"/>
    <w:rsid w:val="00F31C76"/>
    <w:rsid w:val="00F3471C"/>
    <w:rsid w:val="00F36C94"/>
    <w:rsid w:val="00F422D7"/>
    <w:rsid w:val="00F42AED"/>
    <w:rsid w:val="00F46739"/>
    <w:rsid w:val="00F46C5A"/>
    <w:rsid w:val="00F5024D"/>
    <w:rsid w:val="00F53A92"/>
    <w:rsid w:val="00F57E78"/>
    <w:rsid w:val="00F617E1"/>
    <w:rsid w:val="00F635B6"/>
    <w:rsid w:val="00F63734"/>
    <w:rsid w:val="00F6720D"/>
    <w:rsid w:val="00F7372E"/>
    <w:rsid w:val="00F779A2"/>
    <w:rsid w:val="00F830CA"/>
    <w:rsid w:val="00F863AB"/>
    <w:rsid w:val="00F86BC6"/>
    <w:rsid w:val="00F91142"/>
    <w:rsid w:val="00F96A86"/>
    <w:rsid w:val="00F97FA2"/>
    <w:rsid w:val="00FA0D12"/>
    <w:rsid w:val="00FA408C"/>
    <w:rsid w:val="00FA4998"/>
    <w:rsid w:val="00FB761F"/>
    <w:rsid w:val="00FB7B78"/>
    <w:rsid w:val="00FB7FF6"/>
    <w:rsid w:val="00FC2D58"/>
    <w:rsid w:val="00FC4ED1"/>
    <w:rsid w:val="00FD0676"/>
    <w:rsid w:val="00FD08ED"/>
    <w:rsid w:val="00FD461A"/>
    <w:rsid w:val="00FD559E"/>
    <w:rsid w:val="00FD6AA4"/>
    <w:rsid w:val="00FD74FA"/>
    <w:rsid w:val="00FE1561"/>
    <w:rsid w:val="00FE16FC"/>
    <w:rsid w:val="00FE3DBE"/>
    <w:rsid w:val="00FE6639"/>
    <w:rsid w:val="00FE7852"/>
    <w:rsid w:val="00FF368D"/>
    <w:rsid w:val="00FF4279"/>
    <w:rsid w:val="00FF549D"/>
    <w:rsid w:val="00FF5689"/>
    <w:rsid w:val="00FF6B7F"/>
    <w:rsid w:val="00F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D984FE-24B5-4B85-8D56-2D5F50B0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A8A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B2BB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lang w:val="ru-RU"/>
    </w:rPr>
  </w:style>
  <w:style w:type="character" w:customStyle="1" w:styleId="a4">
    <w:name w:val="Верхний колонтитул Знак"/>
    <w:basedOn w:val="a0"/>
    <w:link w:val="a3"/>
    <w:rsid w:val="001B2BB7"/>
    <w:rPr>
      <w:rFonts w:ascii="Calibri" w:eastAsia="Calibri" w:hAnsi="Calibri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B2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BB7"/>
    <w:rPr>
      <w:rFonts w:ascii="Tahoma" w:eastAsia="Calibri" w:hAnsi="Tahoma" w:cs="Tahoma"/>
      <w:sz w:val="16"/>
      <w:szCs w:val="16"/>
    </w:rPr>
  </w:style>
  <w:style w:type="paragraph" w:styleId="a7">
    <w:name w:val="Normal (Web)"/>
    <w:basedOn w:val="a"/>
    <w:semiHidden/>
    <w:unhideWhenUsed/>
    <w:rsid w:val="00F830C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F830C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F3A9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3A9B"/>
    <w:rPr>
      <w:rFonts w:ascii="Times New Roman" w:eastAsia="Calibri" w:hAnsi="Times New Roman" w:cs="Times New Roman"/>
      <w:sz w:val="28"/>
    </w:rPr>
  </w:style>
  <w:style w:type="paragraph" w:styleId="ab">
    <w:name w:val="No Spacing"/>
    <w:uiPriority w:val="1"/>
    <w:qFormat/>
    <w:rsid w:val="00444EC4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5114</Words>
  <Characters>2916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Орготдел</cp:lastModifiedBy>
  <cp:revision>44</cp:revision>
  <cp:lastPrinted>2025-09-12T06:56:00Z</cp:lastPrinted>
  <dcterms:created xsi:type="dcterms:W3CDTF">2021-08-26T13:41:00Z</dcterms:created>
  <dcterms:modified xsi:type="dcterms:W3CDTF">2026-09-14T12:34:00Z</dcterms:modified>
</cp:coreProperties>
</file>